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238" w:rsidRDefault="00BE5584" w:rsidP="009B7571">
      <w:pPr>
        <w:jc w:val="center"/>
        <w:rPr>
          <w:rFonts w:ascii="方正小标宋简体" w:eastAsia="方正小标宋简体"/>
          <w:sz w:val="36"/>
          <w:szCs w:val="36"/>
        </w:rPr>
      </w:pPr>
      <w:r w:rsidRPr="009B7571">
        <w:rPr>
          <w:rFonts w:ascii="方正小标宋简体" w:eastAsia="方正小标宋简体" w:hint="eastAsia"/>
          <w:sz w:val="36"/>
          <w:szCs w:val="36"/>
        </w:rPr>
        <w:t>关于</w:t>
      </w:r>
      <w:r w:rsidR="00476B44">
        <w:rPr>
          <w:rFonts w:ascii="方正小标宋简体" w:eastAsia="方正小标宋简体" w:hint="eastAsia"/>
          <w:sz w:val="36"/>
          <w:szCs w:val="36"/>
        </w:rPr>
        <w:t>申报</w:t>
      </w:r>
      <w:r w:rsidRPr="009B7571">
        <w:rPr>
          <w:rFonts w:ascii="方正小标宋简体" w:eastAsia="方正小标宋简体" w:hint="eastAsia"/>
          <w:sz w:val="36"/>
          <w:szCs w:val="36"/>
        </w:rPr>
        <w:t>研究性研讨课程的通知</w:t>
      </w:r>
    </w:p>
    <w:p w:rsidR="00DB1395" w:rsidRPr="00F44362" w:rsidRDefault="00DB1395">
      <w:pPr>
        <w:rPr>
          <w:rFonts w:ascii="Times New Roman" w:eastAsia="仿宋_GB2312" w:hAnsi="Times New Roman"/>
          <w:sz w:val="24"/>
          <w:szCs w:val="24"/>
        </w:rPr>
      </w:pPr>
    </w:p>
    <w:p w:rsidR="00D00202" w:rsidRPr="009B7571" w:rsidRDefault="00BE5584">
      <w:pPr>
        <w:rPr>
          <w:rFonts w:ascii="Times New Roman" w:eastAsia="仿宋_GB2312" w:hAnsi="Times New Roman"/>
          <w:sz w:val="32"/>
          <w:szCs w:val="32"/>
        </w:rPr>
      </w:pPr>
      <w:r w:rsidRPr="009B7571">
        <w:rPr>
          <w:rFonts w:ascii="Times New Roman" w:eastAsia="仿宋_GB2312" w:hAnsi="Times New Roman" w:hint="eastAsia"/>
          <w:sz w:val="32"/>
          <w:szCs w:val="32"/>
        </w:rPr>
        <w:t>各</w:t>
      </w:r>
      <w:r w:rsidR="00D00202" w:rsidRPr="009B7571">
        <w:rPr>
          <w:rFonts w:ascii="Times New Roman" w:eastAsia="仿宋_GB2312" w:hAnsi="Times New Roman" w:hint="eastAsia"/>
          <w:sz w:val="32"/>
          <w:szCs w:val="32"/>
        </w:rPr>
        <w:t>学院、部：</w:t>
      </w:r>
    </w:p>
    <w:p w:rsidR="00442E7C" w:rsidRDefault="00442E7C" w:rsidP="003C57F4">
      <w:pPr>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为进一步推进学校高水平本科教育进程，全面提升本科教育教学水平和人才培养质量，根据《中共杭州师范大学委员会</w:t>
      </w:r>
      <w:r>
        <w:rPr>
          <w:rFonts w:ascii="Times New Roman" w:eastAsia="仿宋_GB2312" w:hAnsi="Times New Roman"/>
          <w:sz w:val="32"/>
          <w:szCs w:val="32"/>
        </w:rPr>
        <w:t xml:space="preserve"> </w:t>
      </w:r>
      <w:r>
        <w:rPr>
          <w:rFonts w:ascii="Times New Roman" w:eastAsia="仿宋_GB2312" w:hAnsi="Times New Roman"/>
          <w:sz w:val="32"/>
          <w:szCs w:val="32"/>
        </w:rPr>
        <w:t>杭州师范大学关于全面推进高水平本科教育的实施意见》</w:t>
      </w:r>
      <w:r w:rsidR="003C57F4">
        <w:rPr>
          <w:rFonts w:ascii="Times New Roman" w:eastAsia="仿宋_GB2312" w:hAnsi="Times New Roman" w:hint="eastAsia"/>
          <w:sz w:val="32"/>
          <w:szCs w:val="32"/>
        </w:rPr>
        <w:t>和《</w:t>
      </w:r>
      <w:r w:rsidR="003C57F4" w:rsidRPr="003C57F4">
        <w:rPr>
          <w:rFonts w:ascii="Times New Roman" w:eastAsia="仿宋_GB2312" w:hAnsi="Times New Roman"/>
          <w:sz w:val="32"/>
          <w:szCs w:val="32"/>
        </w:rPr>
        <w:t>杭州师范大学关于开设研究性研讨课程的实施意见</w:t>
      </w:r>
      <w:r w:rsidR="003C57F4" w:rsidRPr="003C57F4">
        <w:rPr>
          <w:rFonts w:ascii="Times New Roman" w:eastAsia="仿宋_GB2312" w:hAnsi="Times New Roman" w:hint="eastAsia"/>
          <w:sz w:val="32"/>
          <w:szCs w:val="32"/>
        </w:rPr>
        <w:t>（试行）</w:t>
      </w:r>
      <w:r w:rsidR="003C57F4">
        <w:rPr>
          <w:rFonts w:ascii="Times New Roman" w:eastAsia="仿宋_GB2312" w:hAnsi="Times New Roman" w:hint="eastAsia"/>
          <w:sz w:val="32"/>
          <w:szCs w:val="32"/>
        </w:rPr>
        <w:t>》</w:t>
      </w:r>
      <w:r w:rsidR="00F31F8E">
        <w:rPr>
          <w:rFonts w:ascii="Times New Roman" w:eastAsia="仿宋_GB2312" w:hAnsi="Times New Roman"/>
          <w:sz w:val="32"/>
          <w:szCs w:val="32"/>
        </w:rPr>
        <w:t>精神</w:t>
      </w:r>
      <w:r w:rsidR="00F31F8E">
        <w:rPr>
          <w:rFonts w:ascii="Times New Roman" w:eastAsia="仿宋_GB2312" w:hAnsi="Times New Roman" w:hint="eastAsia"/>
          <w:sz w:val="32"/>
          <w:szCs w:val="32"/>
        </w:rPr>
        <w:t>，学校</w:t>
      </w:r>
      <w:r w:rsidR="007C79EB">
        <w:rPr>
          <w:rFonts w:ascii="Times New Roman" w:eastAsia="仿宋_GB2312" w:hAnsi="Times New Roman" w:hint="eastAsia"/>
          <w:sz w:val="32"/>
          <w:szCs w:val="32"/>
        </w:rPr>
        <w:t>决定</w:t>
      </w:r>
      <w:r w:rsidR="00F31F8E">
        <w:rPr>
          <w:rFonts w:ascii="Times New Roman" w:eastAsia="仿宋_GB2312" w:hAnsi="Times New Roman" w:hint="eastAsia"/>
          <w:sz w:val="32"/>
          <w:szCs w:val="32"/>
        </w:rPr>
        <w:t>开展研究性研讨课程申报工作，</w:t>
      </w:r>
      <w:r w:rsidR="007C79EB">
        <w:rPr>
          <w:rFonts w:ascii="Times New Roman" w:eastAsia="仿宋_GB2312" w:hAnsi="Times New Roman" w:hint="eastAsia"/>
          <w:sz w:val="32"/>
          <w:szCs w:val="32"/>
        </w:rPr>
        <w:t>现将有关事项</w:t>
      </w:r>
      <w:r w:rsidR="00F31F8E">
        <w:rPr>
          <w:rFonts w:ascii="Times New Roman" w:eastAsia="仿宋_GB2312" w:hAnsi="Times New Roman" w:hint="eastAsia"/>
          <w:sz w:val="32"/>
          <w:szCs w:val="32"/>
        </w:rPr>
        <w:t>通知如下</w:t>
      </w:r>
      <w:r>
        <w:rPr>
          <w:rFonts w:ascii="Times New Roman" w:eastAsia="仿宋_GB2312" w:hAnsi="Times New Roman"/>
          <w:sz w:val="32"/>
          <w:szCs w:val="32"/>
        </w:rPr>
        <w:t>。</w:t>
      </w:r>
    </w:p>
    <w:p w:rsidR="009B7571" w:rsidRPr="008A6A2F" w:rsidRDefault="009B7571" w:rsidP="009B7571">
      <w:pPr>
        <w:spacing w:line="360" w:lineRule="auto"/>
        <w:ind w:firstLineChars="200" w:firstLine="640"/>
        <w:rPr>
          <w:rFonts w:ascii="黑体" w:eastAsia="黑体" w:hAnsi="Times New Roman"/>
          <w:sz w:val="32"/>
          <w:szCs w:val="32"/>
        </w:rPr>
      </w:pPr>
      <w:r w:rsidRPr="008A6A2F">
        <w:rPr>
          <w:rFonts w:ascii="黑体" w:eastAsia="黑体" w:hAnsi="Times New Roman" w:hint="eastAsia"/>
          <w:sz w:val="32"/>
          <w:szCs w:val="32"/>
        </w:rPr>
        <w:t>一、</w:t>
      </w:r>
      <w:r w:rsidR="008A6A2F" w:rsidRPr="008A6A2F">
        <w:rPr>
          <w:rFonts w:ascii="黑体" w:eastAsia="黑体" w:hAnsi="Times New Roman" w:hint="eastAsia"/>
          <w:sz w:val="32"/>
          <w:szCs w:val="32"/>
        </w:rPr>
        <w:t>课程</w:t>
      </w:r>
      <w:r w:rsidR="001F53F1">
        <w:rPr>
          <w:rFonts w:ascii="黑体" w:eastAsia="黑体" w:hAnsi="Times New Roman" w:hint="eastAsia"/>
          <w:sz w:val="32"/>
          <w:szCs w:val="32"/>
        </w:rPr>
        <w:t>建设</w:t>
      </w:r>
      <w:r w:rsidR="008A6A2F" w:rsidRPr="008A6A2F">
        <w:rPr>
          <w:rFonts w:ascii="黑体" w:eastAsia="黑体" w:hAnsi="Times New Roman" w:hint="eastAsia"/>
          <w:sz w:val="32"/>
          <w:szCs w:val="32"/>
        </w:rPr>
        <w:t>要求</w:t>
      </w:r>
    </w:p>
    <w:p w:rsidR="003B7AD2" w:rsidRDefault="003B7AD2" w:rsidP="00C807E5">
      <w:pPr>
        <w:spacing w:line="360" w:lineRule="auto"/>
        <w:ind w:firstLineChars="200" w:firstLine="643"/>
        <w:rPr>
          <w:rFonts w:ascii="Times New Roman" w:eastAsia="仿宋_GB2312" w:hAnsi="Times New Roman"/>
          <w:sz w:val="32"/>
          <w:szCs w:val="32"/>
        </w:rPr>
      </w:pPr>
      <w:r w:rsidRPr="00C807E5">
        <w:rPr>
          <w:rFonts w:ascii="Times New Roman" w:eastAsia="仿宋_GB2312" w:hAnsi="Times New Roman"/>
          <w:b/>
          <w:sz w:val="32"/>
          <w:szCs w:val="32"/>
        </w:rPr>
        <w:t>（一）课程内涵。</w:t>
      </w:r>
      <w:r>
        <w:rPr>
          <w:rFonts w:ascii="Times New Roman" w:eastAsia="仿宋_GB2312" w:hAnsi="Times New Roman"/>
          <w:sz w:val="32"/>
          <w:szCs w:val="32"/>
        </w:rPr>
        <w:t>研究性研讨课程是指学生在教师的引导和启发下，以问题为导向，自主发现问题、探究问题，在过程中获取知识、运用知识解决问题的一种生成性课程。</w:t>
      </w:r>
    </w:p>
    <w:p w:rsidR="003B7AD2" w:rsidRDefault="003B7AD2" w:rsidP="00C807E5">
      <w:pPr>
        <w:spacing w:line="360" w:lineRule="auto"/>
        <w:ind w:firstLineChars="200" w:firstLine="643"/>
        <w:rPr>
          <w:rFonts w:ascii="Times New Roman" w:eastAsia="仿宋_GB2312" w:hAnsi="Times New Roman"/>
          <w:sz w:val="32"/>
          <w:szCs w:val="32"/>
        </w:rPr>
      </w:pPr>
      <w:r w:rsidRPr="00C807E5">
        <w:rPr>
          <w:rFonts w:ascii="Times New Roman" w:eastAsia="仿宋_GB2312" w:hAnsi="Times New Roman"/>
          <w:b/>
          <w:sz w:val="32"/>
          <w:szCs w:val="32"/>
        </w:rPr>
        <w:t>（二）课程负责人。</w:t>
      </w:r>
      <w:r w:rsidRPr="00B14AA3">
        <w:rPr>
          <w:rFonts w:ascii="Times New Roman" w:eastAsia="仿宋_GB2312" w:hAnsi="Times New Roman" w:hint="eastAsia"/>
          <w:sz w:val="32"/>
          <w:szCs w:val="32"/>
        </w:rPr>
        <w:t>具有</w:t>
      </w:r>
      <w:r>
        <w:rPr>
          <w:rFonts w:ascii="Times New Roman" w:eastAsia="仿宋_GB2312" w:hAnsi="Times New Roman" w:hint="eastAsia"/>
          <w:sz w:val="32"/>
          <w:szCs w:val="32"/>
        </w:rPr>
        <w:t>教授职称的教师应承担本科生专业基础课程和新生专业导论课程；对于能够将科研成果转化为教学资源或组织学生参与教师科研项目的国家级人才、承担国家重大科研任务的负责人，可作为</w:t>
      </w:r>
      <w:r>
        <w:rPr>
          <w:rFonts w:ascii="Times New Roman" w:eastAsia="仿宋_GB2312" w:hAnsi="Times New Roman"/>
          <w:sz w:val="32"/>
          <w:szCs w:val="32"/>
        </w:rPr>
        <w:t>课程负责人</w:t>
      </w:r>
      <w:r>
        <w:rPr>
          <w:rFonts w:ascii="Times New Roman" w:eastAsia="仿宋_GB2312" w:hAnsi="Times New Roman" w:hint="eastAsia"/>
          <w:sz w:val="32"/>
          <w:szCs w:val="32"/>
        </w:rPr>
        <w:t>开设</w:t>
      </w:r>
      <w:r>
        <w:rPr>
          <w:rFonts w:ascii="Times New Roman" w:eastAsia="仿宋_GB2312" w:hAnsi="Times New Roman"/>
          <w:sz w:val="32"/>
          <w:szCs w:val="32"/>
        </w:rPr>
        <w:t>研究性研讨课程</w:t>
      </w:r>
      <w:r>
        <w:rPr>
          <w:rFonts w:ascii="Times New Roman" w:eastAsia="仿宋_GB2312" w:hAnsi="Times New Roman" w:hint="eastAsia"/>
          <w:sz w:val="32"/>
          <w:szCs w:val="32"/>
        </w:rPr>
        <w:t>。</w:t>
      </w:r>
    </w:p>
    <w:p w:rsidR="003B7AD2" w:rsidRPr="00843963" w:rsidRDefault="003B7AD2" w:rsidP="00C807E5">
      <w:pPr>
        <w:spacing w:line="360" w:lineRule="auto"/>
        <w:ind w:firstLineChars="200" w:firstLine="643"/>
        <w:rPr>
          <w:rFonts w:ascii="Times New Roman" w:eastAsia="仿宋_GB2312" w:hAnsi="Times New Roman"/>
          <w:sz w:val="32"/>
          <w:szCs w:val="32"/>
        </w:rPr>
      </w:pPr>
      <w:r w:rsidRPr="00C807E5">
        <w:rPr>
          <w:rFonts w:ascii="Times New Roman" w:eastAsia="仿宋_GB2312" w:hAnsi="Times New Roman"/>
          <w:b/>
          <w:sz w:val="32"/>
          <w:szCs w:val="32"/>
        </w:rPr>
        <w:t>（三）课程团队。</w:t>
      </w:r>
      <w:r w:rsidRPr="00843963">
        <w:rPr>
          <w:rFonts w:ascii="Times New Roman" w:eastAsia="仿宋_GB2312" w:hAnsi="Times New Roman" w:hint="eastAsia"/>
          <w:sz w:val="32"/>
          <w:szCs w:val="32"/>
        </w:rPr>
        <w:t>课程负责人可结合学科和专业特点，组建课程团队开展教学，确保课程建设的连续性、稳定性与发展性。团队</w:t>
      </w:r>
      <w:r>
        <w:rPr>
          <w:rFonts w:ascii="Times New Roman" w:eastAsia="仿宋_GB2312" w:hAnsi="Times New Roman" w:hint="eastAsia"/>
          <w:sz w:val="32"/>
          <w:szCs w:val="32"/>
        </w:rPr>
        <w:t>成员包括主讲教师和助教，主讲教师须由课程负责人担任；</w:t>
      </w:r>
      <w:r w:rsidRPr="00843963">
        <w:rPr>
          <w:rFonts w:ascii="Times New Roman" w:eastAsia="仿宋_GB2312" w:hAnsi="Times New Roman" w:hint="eastAsia"/>
          <w:sz w:val="32"/>
          <w:szCs w:val="32"/>
        </w:rPr>
        <w:t>助教可聘用青年教师或研究生，承担作业批改、辅导答疑等课程辅助工作。</w:t>
      </w:r>
    </w:p>
    <w:p w:rsidR="003B7AD2" w:rsidRDefault="003B7AD2" w:rsidP="00C807E5">
      <w:pPr>
        <w:spacing w:line="360" w:lineRule="auto"/>
        <w:ind w:firstLineChars="200" w:firstLine="643"/>
        <w:rPr>
          <w:rFonts w:ascii="Times New Roman" w:eastAsia="仿宋_GB2312" w:hAnsi="Times New Roman"/>
          <w:sz w:val="32"/>
          <w:szCs w:val="32"/>
        </w:rPr>
      </w:pPr>
      <w:r w:rsidRPr="00C807E5">
        <w:rPr>
          <w:rFonts w:ascii="Times New Roman" w:eastAsia="仿宋_GB2312" w:hAnsi="Times New Roman"/>
          <w:b/>
          <w:sz w:val="32"/>
          <w:szCs w:val="32"/>
        </w:rPr>
        <w:lastRenderedPageBreak/>
        <w:t>（</w:t>
      </w:r>
      <w:r w:rsidRPr="00C807E5">
        <w:rPr>
          <w:rFonts w:ascii="Times New Roman" w:eastAsia="仿宋_GB2312" w:hAnsi="Times New Roman" w:hint="eastAsia"/>
          <w:b/>
          <w:sz w:val="32"/>
          <w:szCs w:val="32"/>
        </w:rPr>
        <w:t>四</w:t>
      </w:r>
      <w:r w:rsidRPr="00C807E5">
        <w:rPr>
          <w:rFonts w:ascii="Times New Roman" w:eastAsia="仿宋_GB2312" w:hAnsi="Times New Roman"/>
          <w:b/>
          <w:sz w:val="32"/>
          <w:szCs w:val="32"/>
        </w:rPr>
        <w:t>）课程规模。</w:t>
      </w:r>
      <w:r>
        <w:rPr>
          <w:rFonts w:ascii="Times New Roman" w:eastAsia="仿宋_GB2312" w:hAnsi="Times New Roman"/>
          <w:sz w:val="32"/>
          <w:szCs w:val="32"/>
        </w:rPr>
        <w:t>课程面向相关专业学生开设，</w:t>
      </w:r>
      <w:r>
        <w:rPr>
          <w:rFonts w:ascii="Times New Roman" w:eastAsia="仿宋_GB2312" w:hAnsi="Times New Roman" w:hint="eastAsia"/>
          <w:sz w:val="32"/>
          <w:szCs w:val="32"/>
        </w:rPr>
        <w:t>鼓励教师跨学院开课。课程</w:t>
      </w:r>
      <w:r>
        <w:rPr>
          <w:rFonts w:ascii="Times New Roman" w:eastAsia="仿宋_GB2312" w:hAnsi="Times New Roman"/>
          <w:sz w:val="32"/>
          <w:szCs w:val="32"/>
        </w:rPr>
        <w:t>实行师生互选，小班化教学，人数控制在</w:t>
      </w:r>
      <w:r>
        <w:rPr>
          <w:rFonts w:ascii="Times New Roman" w:eastAsia="仿宋_GB2312" w:hAnsi="Times New Roman"/>
          <w:sz w:val="32"/>
          <w:szCs w:val="32"/>
        </w:rPr>
        <w:t>5</w:t>
      </w:r>
      <w:r>
        <w:rPr>
          <w:rFonts w:ascii="Times New Roman" w:eastAsia="仿宋_GB2312" w:hAnsi="Times New Roman" w:hint="eastAsia"/>
          <w:sz w:val="32"/>
          <w:szCs w:val="32"/>
        </w:rPr>
        <w:t>~</w:t>
      </w:r>
      <w:r>
        <w:rPr>
          <w:rFonts w:ascii="Times New Roman" w:eastAsia="仿宋_GB2312" w:hAnsi="Times New Roman"/>
          <w:sz w:val="32"/>
          <w:szCs w:val="32"/>
        </w:rPr>
        <w:t>15</w:t>
      </w:r>
      <w:r>
        <w:rPr>
          <w:rFonts w:ascii="Times New Roman" w:eastAsia="仿宋_GB2312" w:hAnsi="Times New Roman"/>
          <w:sz w:val="32"/>
          <w:szCs w:val="32"/>
        </w:rPr>
        <w:t>人之间。</w:t>
      </w:r>
    </w:p>
    <w:p w:rsidR="003B7AD2" w:rsidRDefault="003B7AD2" w:rsidP="00C807E5">
      <w:pPr>
        <w:spacing w:line="360" w:lineRule="auto"/>
        <w:ind w:firstLineChars="200" w:firstLine="643"/>
        <w:rPr>
          <w:rFonts w:ascii="Times New Roman" w:eastAsia="仿宋_GB2312" w:hAnsi="Times New Roman"/>
          <w:sz w:val="32"/>
          <w:szCs w:val="32"/>
        </w:rPr>
      </w:pPr>
      <w:r w:rsidRPr="00C807E5">
        <w:rPr>
          <w:rFonts w:ascii="Times New Roman" w:eastAsia="仿宋_GB2312" w:hAnsi="Times New Roman"/>
          <w:b/>
          <w:sz w:val="32"/>
          <w:szCs w:val="32"/>
        </w:rPr>
        <w:t>（</w:t>
      </w:r>
      <w:r w:rsidRPr="00C807E5">
        <w:rPr>
          <w:rFonts w:ascii="Times New Roman" w:eastAsia="仿宋_GB2312" w:hAnsi="Times New Roman" w:hint="eastAsia"/>
          <w:b/>
          <w:sz w:val="32"/>
          <w:szCs w:val="32"/>
        </w:rPr>
        <w:t>五</w:t>
      </w:r>
      <w:r w:rsidRPr="00C807E5">
        <w:rPr>
          <w:rFonts w:ascii="Times New Roman" w:eastAsia="仿宋_GB2312" w:hAnsi="Times New Roman"/>
          <w:b/>
          <w:sz w:val="32"/>
          <w:szCs w:val="32"/>
        </w:rPr>
        <w:t>）课程学分。</w:t>
      </w:r>
      <w:r>
        <w:rPr>
          <w:rFonts w:ascii="Times New Roman" w:eastAsia="仿宋_GB2312" w:hAnsi="Times New Roman"/>
          <w:sz w:val="32"/>
          <w:szCs w:val="32"/>
        </w:rPr>
        <w:t>课程总学时一般为</w:t>
      </w:r>
      <w:r w:rsidRPr="00532DA5">
        <w:rPr>
          <w:rFonts w:ascii="Times New Roman" w:eastAsia="仿宋_GB2312" w:hAnsi="Times New Roman"/>
          <w:sz w:val="32"/>
          <w:szCs w:val="32"/>
        </w:rPr>
        <w:t>16</w:t>
      </w:r>
      <w:r w:rsidRPr="00532DA5">
        <w:rPr>
          <w:rFonts w:ascii="Times New Roman" w:eastAsia="仿宋_GB2312" w:hAnsi="Times New Roman"/>
          <w:sz w:val="32"/>
          <w:szCs w:val="32"/>
        </w:rPr>
        <w:t>课时（</w:t>
      </w:r>
      <w:r w:rsidRPr="00532DA5">
        <w:rPr>
          <w:rFonts w:ascii="Times New Roman" w:eastAsia="仿宋_GB2312" w:hAnsi="Times New Roman" w:hint="eastAsia"/>
          <w:sz w:val="32"/>
          <w:szCs w:val="32"/>
        </w:rPr>
        <w:t>1</w:t>
      </w:r>
      <w:r w:rsidRPr="00532DA5">
        <w:rPr>
          <w:rFonts w:ascii="Times New Roman" w:eastAsia="仿宋_GB2312" w:hAnsi="Times New Roman"/>
          <w:sz w:val="32"/>
          <w:szCs w:val="32"/>
        </w:rPr>
        <w:t>学分）或</w:t>
      </w:r>
      <w:r w:rsidRPr="00532DA5">
        <w:rPr>
          <w:rFonts w:ascii="Times New Roman" w:eastAsia="仿宋_GB2312" w:hAnsi="Times New Roman"/>
          <w:sz w:val="32"/>
          <w:szCs w:val="32"/>
        </w:rPr>
        <w:t>32</w:t>
      </w:r>
      <w:r w:rsidRPr="00532DA5">
        <w:rPr>
          <w:rFonts w:ascii="Times New Roman" w:eastAsia="仿宋_GB2312" w:hAnsi="Times New Roman"/>
          <w:sz w:val="32"/>
          <w:szCs w:val="32"/>
        </w:rPr>
        <w:t>课时（</w:t>
      </w:r>
      <w:r w:rsidRPr="00532DA5">
        <w:rPr>
          <w:rFonts w:ascii="Times New Roman" w:eastAsia="仿宋_GB2312" w:hAnsi="Times New Roman" w:hint="eastAsia"/>
          <w:sz w:val="32"/>
          <w:szCs w:val="32"/>
        </w:rPr>
        <w:t>2</w:t>
      </w:r>
      <w:r w:rsidRPr="00532DA5">
        <w:rPr>
          <w:rFonts w:ascii="Times New Roman" w:eastAsia="仿宋_GB2312" w:hAnsi="Times New Roman"/>
          <w:sz w:val="32"/>
          <w:szCs w:val="32"/>
        </w:rPr>
        <w:t>学分）</w:t>
      </w:r>
      <w:r>
        <w:rPr>
          <w:rFonts w:ascii="Times New Roman" w:eastAsia="仿宋_GB2312" w:hAnsi="Times New Roman"/>
          <w:sz w:val="32"/>
          <w:szCs w:val="32"/>
        </w:rPr>
        <w:t>，修读学分归入</w:t>
      </w:r>
      <w:r>
        <w:rPr>
          <w:rFonts w:ascii="Times New Roman" w:eastAsia="仿宋_GB2312" w:hAnsi="Times New Roman" w:hint="eastAsia"/>
          <w:sz w:val="32"/>
          <w:szCs w:val="32"/>
        </w:rPr>
        <w:t>个性化</w:t>
      </w:r>
      <w:r>
        <w:rPr>
          <w:rFonts w:ascii="Times New Roman" w:eastAsia="仿宋_GB2312" w:hAnsi="Times New Roman"/>
          <w:sz w:val="32"/>
          <w:szCs w:val="32"/>
        </w:rPr>
        <w:t>专业</w:t>
      </w:r>
      <w:r>
        <w:rPr>
          <w:rFonts w:ascii="Times New Roman" w:eastAsia="仿宋_GB2312" w:hAnsi="Times New Roman" w:hint="eastAsia"/>
          <w:sz w:val="32"/>
          <w:szCs w:val="32"/>
        </w:rPr>
        <w:t>选修课程学分</w:t>
      </w:r>
      <w:r>
        <w:rPr>
          <w:rFonts w:ascii="Times New Roman" w:eastAsia="仿宋_GB2312" w:hAnsi="Times New Roman"/>
          <w:sz w:val="32"/>
          <w:szCs w:val="32"/>
        </w:rPr>
        <w:t>。</w:t>
      </w:r>
    </w:p>
    <w:p w:rsidR="003B7AD2" w:rsidRPr="00843963" w:rsidRDefault="003B7AD2" w:rsidP="00C807E5">
      <w:pPr>
        <w:spacing w:line="360" w:lineRule="auto"/>
        <w:ind w:firstLineChars="200" w:firstLine="643"/>
        <w:rPr>
          <w:rFonts w:ascii="Times New Roman" w:eastAsia="仿宋_GB2312" w:hAnsi="Times New Roman"/>
          <w:color w:val="FF0000"/>
          <w:sz w:val="32"/>
          <w:szCs w:val="32"/>
        </w:rPr>
      </w:pPr>
      <w:r w:rsidRPr="00C807E5">
        <w:rPr>
          <w:rFonts w:ascii="Times New Roman" w:eastAsia="仿宋_GB2312" w:hAnsi="Times New Roman"/>
          <w:b/>
          <w:sz w:val="32"/>
          <w:szCs w:val="32"/>
        </w:rPr>
        <w:t>（</w:t>
      </w:r>
      <w:r w:rsidRPr="00C807E5">
        <w:rPr>
          <w:rFonts w:ascii="Times New Roman" w:eastAsia="仿宋_GB2312" w:hAnsi="Times New Roman" w:hint="eastAsia"/>
          <w:b/>
          <w:sz w:val="32"/>
          <w:szCs w:val="32"/>
        </w:rPr>
        <w:t>六</w:t>
      </w:r>
      <w:r w:rsidRPr="00C807E5">
        <w:rPr>
          <w:rFonts w:ascii="Times New Roman" w:eastAsia="仿宋_GB2312" w:hAnsi="Times New Roman"/>
          <w:b/>
          <w:sz w:val="32"/>
          <w:szCs w:val="32"/>
        </w:rPr>
        <w:t>）课程形式。</w:t>
      </w:r>
      <w:r w:rsidR="0020610E">
        <w:rPr>
          <w:rFonts w:ascii="Times New Roman" w:eastAsia="仿宋_GB2312" w:hAnsi="Times New Roman"/>
          <w:sz w:val="32"/>
          <w:szCs w:val="32"/>
        </w:rPr>
        <w:t>开课方式和</w:t>
      </w:r>
      <w:r w:rsidR="0020610E">
        <w:rPr>
          <w:rFonts w:ascii="Times New Roman" w:eastAsia="仿宋_GB2312" w:hAnsi="Times New Roman" w:hint="eastAsia"/>
          <w:sz w:val="32"/>
          <w:szCs w:val="32"/>
        </w:rPr>
        <w:t>教学</w:t>
      </w:r>
      <w:r w:rsidR="0020610E">
        <w:rPr>
          <w:rFonts w:ascii="Times New Roman" w:eastAsia="仿宋_GB2312" w:hAnsi="Times New Roman"/>
          <w:sz w:val="32"/>
          <w:szCs w:val="32"/>
        </w:rPr>
        <w:t>过程组织可</w:t>
      </w:r>
      <w:r w:rsidR="0020610E">
        <w:rPr>
          <w:rFonts w:ascii="Times New Roman" w:eastAsia="仿宋_GB2312" w:hAnsi="Times New Roman" w:hint="eastAsia"/>
          <w:sz w:val="32"/>
          <w:szCs w:val="32"/>
        </w:rPr>
        <w:t>根据课程特点</w:t>
      </w:r>
      <w:r w:rsidR="0020610E">
        <w:rPr>
          <w:rFonts w:ascii="Times New Roman" w:eastAsia="仿宋_GB2312" w:hAnsi="Times New Roman"/>
          <w:sz w:val="32"/>
          <w:szCs w:val="32"/>
        </w:rPr>
        <w:t>相对灵活多样</w:t>
      </w:r>
      <w:r w:rsidR="008648A3">
        <w:rPr>
          <w:rFonts w:ascii="Times New Roman" w:eastAsia="仿宋_GB2312" w:hAnsi="Times New Roman" w:hint="eastAsia"/>
          <w:sz w:val="32"/>
          <w:szCs w:val="32"/>
        </w:rPr>
        <w:t>。</w:t>
      </w:r>
    </w:p>
    <w:p w:rsidR="003B7AD2" w:rsidRDefault="003B7AD2" w:rsidP="00C807E5">
      <w:pPr>
        <w:spacing w:line="360" w:lineRule="auto"/>
        <w:ind w:firstLineChars="200" w:firstLine="643"/>
        <w:rPr>
          <w:rFonts w:ascii="Times New Roman" w:eastAsia="仿宋_GB2312" w:hAnsi="Times New Roman"/>
          <w:sz w:val="32"/>
          <w:szCs w:val="32"/>
        </w:rPr>
      </w:pPr>
      <w:r w:rsidRPr="00C807E5">
        <w:rPr>
          <w:rFonts w:ascii="Times New Roman" w:eastAsia="仿宋_GB2312" w:hAnsi="Times New Roman" w:hint="eastAsia"/>
          <w:b/>
          <w:sz w:val="32"/>
          <w:szCs w:val="32"/>
        </w:rPr>
        <w:t>（七）课程考核。</w:t>
      </w:r>
      <w:r>
        <w:rPr>
          <w:rFonts w:ascii="Times New Roman" w:eastAsia="仿宋_GB2312" w:hAnsi="Times New Roman" w:hint="eastAsia"/>
          <w:sz w:val="32"/>
          <w:szCs w:val="32"/>
        </w:rPr>
        <w:t>注重</w:t>
      </w:r>
      <w:r w:rsidRPr="002321E8">
        <w:rPr>
          <w:rFonts w:ascii="Times New Roman" w:eastAsia="仿宋_GB2312" w:hAnsi="Times New Roman" w:hint="eastAsia"/>
          <w:sz w:val="32"/>
          <w:szCs w:val="32"/>
        </w:rPr>
        <w:t>形成性评价</w:t>
      </w:r>
      <w:r>
        <w:rPr>
          <w:rFonts w:ascii="Times New Roman" w:eastAsia="仿宋_GB2312" w:hAnsi="Times New Roman" w:hint="eastAsia"/>
          <w:sz w:val="32"/>
          <w:szCs w:val="32"/>
        </w:rPr>
        <w:t>，可</w:t>
      </w:r>
      <w:r w:rsidRPr="002321E8">
        <w:rPr>
          <w:rFonts w:ascii="Times New Roman" w:eastAsia="仿宋_GB2312" w:hAnsi="Times New Roman" w:hint="eastAsia"/>
          <w:sz w:val="32"/>
          <w:szCs w:val="32"/>
        </w:rPr>
        <w:t>结合专题论文、研究报告等学习成果设定科学合理的考核机制。</w:t>
      </w:r>
    </w:p>
    <w:p w:rsidR="003B7AD2" w:rsidRPr="00C517D8" w:rsidRDefault="003B7AD2" w:rsidP="00C807E5">
      <w:pPr>
        <w:spacing w:line="360" w:lineRule="auto"/>
        <w:ind w:firstLineChars="200" w:firstLine="643"/>
        <w:rPr>
          <w:rFonts w:ascii="Times New Roman" w:eastAsia="仿宋_GB2312" w:hAnsi="Times New Roman"/>
          <w:sz w:val="32"/>
          <w:szCs w:val="32"/>
        </w:rPr>
      </w:pPr>
      <w:r w:rsidRPr="00C807E5">
        <w:rPr>
          <w:rFonts w:ascii="Times New Roman" w:eastAsia="仿宋_GB2312" w:hAnsi="Times New Roman"/>
          <w:b/>
          <w:sz w:val="32"/>
          <w:szCs w:val="32"/>
        </w:rPr>
        <w:t>（</w:t>
      </w:r>
      <w:r w:rsidRPr="00C807E5">
        <w:rPr>
          <w:rFonts w:ascii="Times New Roman" w:eastAsia="仿宋_GB2312" w:hAnsi="Times New Roman" w:hint="eastAsia"/>
          <w:b/>
          <w:sz w:val="32"/>
          <w:szCs w:val="32"/>
        </w:rPr>
        <w:t>八</w:t>
      </w:r>
      <w:r w:rsidRPr="00C807E5">
        <w:rPr>
          <w:rFonts w:ascii="Times New Roman" w:eastAsia="仿宋_GB2312" w:hAnsi="Times New Roman"/>
          <w:b/>
          <w:sz w:val="32"/>
          <w:szCs w:val="32"/>
        </w:rPr>
        <w:t>）课程要求。</w:t>
      </w:r>
      <w:r>
        <w:rPr>
          <w:rFonts w:ascii="Times New Roman" w:eastAsia="仿宋_GB2312" w:hAnsi="Times New Roman"/>
          <w:sz w:val="32"/>
          <w:szCs w:val="32"/>
        </w:rPr>
        <w:t>课程内容应体现科学发展的最新成果，具有前沿性；有利于培养学生发现问题、提出问题、解决问题的能力</w:t>
      </w:r>
      <w:r>
        <w:rPr>
          <w:rFonts w:ascii="Times New Roman" w:eastAsia="仿宋_GB2312" w:hAnsi="Times New Roman" w:hint="eastAsia"/>
          <w:sz w:val="32"/>
          <w:szCs w:val="32"/>
        </w:rPr>
        <w:t>。课程要</w:t>
      </w:r>
      <w:r>
        <w:rPr>
          <w:rFonts w:ascii="Times New Roman" w:eastAsia="仿宋_GB2312" w:hAnsi="Times New Roman"/>
          <w:sz w:val="32"/>
          <w:szCs w:val="32"/>
        </w:rPr>
        <w:t>有合理的教学过程设计和完整的教学大纲</w:t>
      </w:r>
      <w:r>
        <w:rPr>
          <w:rFonts w:ascii="Times New Roman" w:eastAsia="仿宋_GB2312" w:hAnsi="Times New Roman" w:hint="eastAsia"/>
          <w:sz w:val="32"/>
          <w:szCs w:val="32"/>
        </w:rPr>
        <w:t>，应切实做到本人主持授课、课时数量、课程质量三落实。</w:t>
      </w:r>
    </w:p>
    <w:p w:rsidR="002D1015" w:rsidRPr="00AF301F" w:rsidRDefault="002D1015" w:rsidP="00AF301F">
      <w:pPr>
        <w:spacing w:line="360" w:lineRule="auto"/>
        <w:ind w:firstLineChars="200" w:firstLine="640"/>
        <w:rPr>
          <w:rFonts w:ascii="黑体" w:eastAsia="黑体"/>
          <w:sz w:val="32"/>
          <w:szCs w:val="32"/>
        </w:rPr>
      </w:pPr>
      <w:r w:rsidRPr="00AF301F">
        <w:rPr>
          <w:rFonts w:ascii="黑体" w:eastAsia="黑体" w:hint="eastAsia"/>
          <w:sz w:val="32"/>
          <w:szCs w:val="32"/>
        </w:rPr>
        <w:t>二、</w:t>
      </w:r>
      <w:r w:rsidR="006E7A9B">
        <w:rPr>
          <w:rFonts w:ascii="黑体" w:eastAsia="黑体" w:hint="eastAsia"/>
          <w:sz w:val="32"/>
          <w:szCs w:val="32"/>
        </w:rPr>
        <w:t>课程申报</w:t>
      </w:r>
    </w:p>
    <w:p w:rsidR="002D1015" w:rsidRPr="00AF301F" w:rsidRDefault="008E4EA0" w:rsidP="00AF301F">
      <w:pPr>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w:t>
      </w:r>
      <w:r w:rsidR="002D1015" w:rsidRPr="00AF301F">
        <w:rPr>
          <w:rFonts w:ascii="Times New Roman" w:eastAsia="仿宋_GB2312" w:hAnsi="Times New Roman" w:hint="eastAsia"/>
          <w:sz w:val="32"/>
          <w:szCs w:val="32"/>
        </w:rPr>
        <w:t>课程申报人向所在学院提出课程开设申请，填写</w:t>
      </w:r>
      <w:r w:rsidR="001F53F1" w:rsidRPr="0077206B">
        <w:rPr>
          <w:rFonts w:ascii="Times New Roman" w:eastAsia="仿宋_GB2312" w:hAnsi="Times New Roman" w:hint="eastAsia"/>
          <w:sz w:val="32"/>
          <w:szCs w:val="32"/>
        </w:rPr>
        <w:t>杭州师范大学研究性研讨课程申报表</w:t>
      </w:r>
      <w:r w:rsidR="001F53F1">
        <w:rPr>
          <w:rFonts w:ascii="Times New Roman" w:eastAsia="仿宋_GB2312" w:hAnsi="Times New Roman" w:hint="eastAsia"/>
          <w:sz w:val="32"/>
          <w:szCs w:val="32"/>
        </w:rPr>
        <w:t>（附件</w:t>
      </w:r>
      <w:r w:rsidR="001F53F1">
        <w:rPr>
          <w:rFonts w:ascii="Times New Roman" w:eastAsia="仿宋_GB2312" w:hAnsi="Times New Roman" w:hint="eastAsia"/>
          <w:sz w:val="32"/>
          <w:szCs w:val="32"/>
        </w:rPr>
        <w:t>1</w:t>
      </w:r>
      <w:r w:rsidR="001F53F1">
        <w:rPr>
          <w:rFonts w:ascii="Times New Roman" w:eastAsia="仿宋_GB2312" w:hAnsi="Times New Roman" w:hint="eastAsia"/>
          <w:sz w:val="32"/>
          <w:szCs w:val="32"/>
        </w:rPr>
        <w:t>）</w:t>
      </w:r>
      <w:r w:rsidR="002D1015" w:rsidRPr="00AF301F">
        <w:rPr>
          <w:rFonts w:ascii="Times New Roman" w:eastAsia="仿宋_GB2312" w:hAnsi="Times New Roman" w:hint="eastAsia"/>
          <w:sz w:val="32"/>
          <w:szCs w:val="32"/>
        </w:rPr>
        <w:t>并</w:t>
      </w:r>
      <w:r w:rsidR="003B7AD2">
        <w:rPr>
          <w:rFonts w:ascii="Times New Roman" w:eastAsia="仿宋_GB2312" w:hAnsi="Times New Roman" w:hint="eastAsia"/>
          <w:sz w:val="32"/>
          <w:szCs w:val="32"/>
        </w:rPr>
        <w:t>附</w:t>
      </w:r>
      <w:r w:rsidR="002D1015" w:rsidRPr="00AF301F">
        <w:rPr>
          <w:rFonts w:ascii="Times New Roman" w:eastAsia="仿宋_GB2312" w:hAnsi="Times New Roman" w:hint="eastAsia"/>
          <w:sz w:val="32"/>
          <w:szCs w:val="32"/>
        </w:rPr>
        <w:t>课程教学大纲。</w:t>
      </w:r>
    </w:p>
    <w:p w:rsidR="002D1015" w:rsidRPr="00AF301F" w:rsidRDefault="008E4EA0" w:rsidP="00AF301F">
      <w:pPr>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w:t>
      </w:r>
      <w:r w:rsidR="002D1015" w:rsidRPr="00AF301F">
        <w:rPr>
          <w:rFonts w:ascii="Times New Roman" w:eastAsia="仿宋_GB2312" w:hAnsi="Times New Roman" w:hint="eastAsia"/>
          <w:sz w:val="32"/>
          <w:szCs w:val="32"/>
        </w:rPr>
        <w:t>各学院</w:t>
      </w:r>
      <w:r w:rsidR="003B7AD2">
        <w:rPr>
          <w:rFonts w:ascii="Times New Roman" w:eastAsia="仿宋_GB2312" w:hAnsi="Times New Roman" w:hint="eastAsia"/>
          <w:sz w:val="32"/>
          <w:szCs w:val="32"/>
        </w:rPr>
        <w:t>组织专家</w:t>
      </w:r>
      <w:r>
        <w:rPr>
          <w:rFonts w:ascii="Times New Roman" w:eastAsia="仿宋_GB2312" w:hAnsi="Times New Roman" w:hint="eastAsia"/>
          <w:sz w:val="32"/>
          <w:szCs w:val="32"/>
        </w:rPr>
        <w:t>对</w:t>
      </w:r>
      <w:r w:rsidR="002D1015" w:rsidRPr="00AF301F">
        <w:rPr>
          <w:rFonts w:ascii="Times New Roman" w:eastAsia="仿宋_GB2312" w:hAnsi="Times New Roman" w:hint="eastAsia"/>
          <w:sz w:val="32"/>
          <w:szCs w:val="32"/>
        </w:rPr>
        <w:t>教师申报的课程进行评审，</w:t>
      </w:r>
      <w:r w:rsidR="003B7AD2">
        <w:rPr>
          <w:rFonts w:ascii="Times New Roman" w:eastAsia="仿宋_GB2312" w:hAnsi="Times New Roman" w:hint="eastAsia"/>
          <w:sz w:val="32"/>
          <w:szCs w:val="32"/>
        </w:rPr>
        <w:t>并在申报表上</w:t>
      </w:r>
      <w:r w:rsidR="002D1015" w:rsidRPr="00AF301F">
        <w:rPr>
          <w:rFonts w:ascii="Times New Roman" w:eastAsia="仿宋_GB2312" w:hAnsi="Times New Roman" w:hint="eastAsia"/>
          <w:sz w:val="32"/>
          <w:szCs w:val="32"/>
        </w:rPr>
        <w:t>填写</w:t>
      </w:r>
      <w:r w:rsidR="008A09B8">
        <w:rPr>
          <w:rFonts w:ascii="Times New Roman" w:eastAsia="仿宋_GB2312" w:hAnsi="Times New Roman" w:hint="eastAsia"/>
          <w:sz w:val="32"/>
          <w:szCs w:val="32"/>
        </w:rPr>
        <w:t>相关</w:t>
      </w:r>
      <w:r w:rsidR="002D1015" w:rsidRPr="00AF301F">
        <w:rPr>
          <w:rFonts w:ascii="Times New Roman" w:eastAsia="仿宋_GB2312" w:hAnsi="Times New Roman" w:hint="eastAsia"/>
          <w:sz w:val="32"/>
          <w:szCs w:val="32"/>
        </w:rPr>
        <w:t>审核意见</w:t>
      </w:r>
      <w:r w:rsidR="000032B3">
        <w:rPr>
          <w:rFonts w:ascii="Times New Roman" w:eastAsia="仿宋_GB2312" w:hAnsi="Times New Roman" w:hint="eastAsia"/>
          <w:sz w:val="32"/>
          <w:szCs w:val="32"/>
        </w:rPr>
        <w:t>，</w:t>
      </w:r>
      <w:r w:rsidR="002D1015" w:rsidRPr="00AF301F">
        <w:rPr>
          <w:rFonts w:ascii="Times New Roman" w:eastAsia="仿宋_GB2312" w:hAnsi="Times New Roman" w:hint="eastAsia"/>
          <w:sz w:val="32"/>
          <w:szCs w:val="32"/>
        </w:rPr>
        <w:t>于</w:t>
      </w:r>
      <w:r w:rsidR="00111575">
        <w:rPr>
          <w:rFonts w:ascii="Times New Roman" w:eastAsia="仿宋_GB2312" w:hAnsi="Times New Roman" w:hint="eastAsia"/>
          <w:sz w:val="32"/>
          <w:szCs w:val="32"/>
        </w:rPr>
        <w:t>5</w:t>
      </w:r>
      <w:r w:rsidR="002D1015" w:rsidRPr="00AF301F">
        <w:rPr>
          <w:rFonts w:ascii="Times New Roman" w:eastAsia="仿宋_GB2312" w:hAnsi="Times New Roman" w:hint="eastAsia"/>
          <w:sz w:val="32"/>
          <w:szCs w:val="32"/>
        </w:rPr>
        <w:t>月</w:t>
      </w:r>
      <w:r w:rsidR="00111575">
        <w:rPr>
          <w:rFonts w:ascii="Times New Roman" w:eastAsia="仿宋_GB2312" w:hAnsi="Times New Roman" w:hint="eastAsia"/>
          <w:sz w:val="32"/>
          <w:szCs w:val="32"/>
        </w:rPr>
        <w:t>15</w:t>
      </w:r>
      <w:r w:rsidR="002D1015" w:rsidRPr="00AF301F">
        <w:rPr>
          <w:rFonts w:ascii="Times New Roman" w:eastAsia="仿宋_GB2312" w:hAnsi="Times New Roman" w:hint="eastAsia"/>
          <w:sz w:val="32"/>
          <w:szCs w:val="32"/>
        </w:rPr>
        <w:t>日</w:t>
      </w:r>
      <w:r w:rsidR="00111575">
        <w:rPr>
          <w:rFonts w:ascii="Times New Roman" w:eastAsia="仿宋_GB2312" w:hAnsi="Times New Roman" w:hint="eastAsia"/>
          <w:sz w:val="32"/>
          <w:szCs w:val="32"/>
        </w:rPr>
        <w:t>（周三）</w:t>
      </w:r>
      <w:r w:rsidR="002D1015" w:rsidRPr="00AF301F">
        <w:rPr>
          <w:rFonts w:ascii="Times New Roman" w:eastAsia="仿宋_GB2312" w:hAnsi="Times New Roman" w:hint="eastAsia"/>
          <w:sz w:val="32"/>
          <w:szCs w:val="32"/>
        </w:rPr>
        <w:t>前将同意推荐</w:t>
      </w:r>
      <w:r w:rsidR="000032B3">
        <w:rPr>
          <w:rFonts w:ascii="Times New Roman" w:eastAsia="仿宋_GB2312" w:hAnsi="Times New Roman" w:hint="eastAsia"/>
          <w:sz w:val="32"/>
          <w:szCs w:val="32"/>
        </w:rPr>
        <w:t>课程</w:t>
      </w:r>
      <w:r w:rsidR="002D1015" w:rsidRPr="00AF301F">
        <w:rPr>
          <w:rFonts w:ascii="Times New Roman" w:eastAsia="仿宋_GB2312" w:hAnsi="Times New Roman" w:hint="eastAsia"/>
          <w:sz w:val="32"/>
          <w:szCs w:val="32"/>
        </w:rPr>
        <w:t>的</w:t>
      </w:r>
      <w:r w:rsidR="001F53F1" w:rsidRPr="0077206B">
        <w:rPr>
          <w:rFonts w:ascii="Times New Roman" w:eastAsia="仿宋_GB2312" w:hAnsi="Times New Roman" w:hint="eastAsia"/>
          <w:sz w:val="32"/>
          <w:szCs w:val="32"/>
        </w:rPr>
        <w:t>申报表</w:t>
      </w:r>
      <w:r w:rsidR="001F53F1">
        <w:rPr>
          <w:rFonts w:ascii="Times New Roman" w:eastAsia="仿宋_GB2312" w:hAnsi="Times New Roman" w:hint="eastAsia"/>
          <w:sz w:val="32"/>
          <w:szCs w:val="32"/>
        </w:rPr>
        <w:t>（附件</w:t>
      </w:r>
      <w:r w:rsidR="001F53F1">
        <w:rPr>
          <w:rFonts w:ascii="Times New Roman" w:eastAsia="仿宋_GB2312" w:hAnsi="Times New Roman" w:hint="eastAsia"/>
          <w:sz w:val="32"/>
          <w:szCs w:val="32"/>
        </w:rPr>
        <w:t>1</w:t>
      </w:r>
      <w:r w:rsidR="001F53F1">
        <w:rPr>
          <w:rFonts w:ascii="Times New Roman" w:eastAsia="仿宋_GB2312" w:hAnsi="Times New Roman" w:hint="eastAsia"/>
          <w:sz w:val="32"/>
          <w:szCs w:val="32"/>
        </w:rPr>
        <w:t>）</w:t>
      </w:r>
      <w:r w:rsidR="002D1015" w:rsidRPr="00AF301F">
        <w:rPr>
          <w:rFonts w:ascii="Times New Roman" w:eastAsia="仿宋_GB2312" w:hAnsi="Times New Roman" w:hint="eastAsia"/>
          <w:sz w:val="32"/>
          <w:szCs w:val="32"/>
        </w:rPr>
        <w:t>、</w:t>
      </w:r>
      <w:r w:rsidR="007E2B1C">
        <w:rPr>
          <w:rFonts w:ascii="Times New Roman" w:eastAsia="仿宋_GB2312" w:hAnsi="Times New Roman" w:hint="eastAsia"/>
          <w:sz w:val="32"/>
          <w:szCs w:val="32"/>
        </w:rPr>
        <w:t>汇总表（附件</w:t>
      </w:r>
      <w:r w:rsidR="007E2B1C">
        <w:rPr>
          <w:rFonts w:ascii="Times New Roman" w:eastAsia="仿宋_GB2312" w:hAnsi="Times New Roman" w:hint="eastAsia"/>
          <w:sz w:val="32"/>
          <w:szCs w:val="32"/>
        </w:rPr>
        <w:t>2</w:t>
      </w:r>
      <w:r w:rsidR="007E2B1C">
        <w:rPr>
          <w:rFonts w:ascii="Times New Roman" w:eastAsia="仿宋_GB2312" w:hAnsi="Times New Roman" w:hint="eastAsia"/>
          <w:sz w:val="32"/>
          <w:szCs w:val="32"/>
        </w:rPr>
        <w:t>）</w:t>
      </w:r>
      <w:r w:rsidR="00B4681E">
        <w:rPr>
          <w:rFonts w:ascii="Times New Roman" w:eastAsia="仿宋_GB2312" w:hAnsi="Times New Roman" w:hint="eastAsia"/>
          <w:sz w:val="32"/>
          <w:szCs w:val="32"/>
        </w:rPr>
        <w:t>及</w:t>
      </w:r>
      <w:r w:rsidR="002D1015" w:rsidRPr="00AF301F">
        <w:rPr>
          <w:rFonts w:ascii="Times New Roman" w:eastAsia="仿宋_GB2312" w:hAnsi="Times New Roman" w:hint="eastAsia"/>
          <w:sz w:val="32"/>
          <w:szCs w:val="32"/>
        </w:rPr>
        <w:t>教学大纲</w:t>
      </w:r>
      <w:r w:rsidR="00B4681E">
        <w:rPr>
          <w:rFonts w:ascii="Times New Roman" w:eastAsia="仿宋_GB2312" w:hAnsi="Times New Roman" w:hint="eastAsia"/>
          <w:sz w:val="32"/>
          <w:szCs w:val="32"/>
        </w:rPr>
        <w:t>各</w:t>
      </w:r>
      <w:r w:rsidR="00B4681E">
        <w:rPr>
          <w:rFonts w:ascii="Times New Roman" w:eastAsia="仿宋_GB2312" w:hAnsi="Times New Roman" w:hint="eastAsia"/>
          <w:sz w:val="32"/>
          <w:szCs w:val="32"/>
        </w:rPr>
        <w:t>1</w:t>
      </w:r>
      <w:r w:rsidR="00B4681E">
        <w:rPr>
          <w:rFonts w:ascii="Times New Roman" w:eastAsia="仿宋_GB2312" w:hAnsi="Times New Roman" w:hint="eastAsia"/>
          <w:sz w:val="32"/>
          <w:szCs w:val="32"/>
        </w:rPr>
        <w:t>份</w:t>
      </w:r>
      <w:r w:rsidR="00853570" w:rsidRPr="00AF301F">
        <w:rPr>
          <w:rFonts w:ascii="Times New Roman" w:eastAsia="仿宋_GB2312" w:hAnsi="Times New Roman" w:hint="eastAsia"/>
          <w:sz w:val="32"/>
          <w:szCs w:val="32"/>
        </w:rPr>
        <w:t>及电子版</w:t>
      </w:r>
      <w:r w:rsidR="002D1015" w:rsidRPr="00AF301F">
        <w:rPr>
          <w:rFonts w:ascii="Times New Roman" w:eastAsia="仿宋_GB2312" w:hAnsi="Times New Roman" w:hint="eastAsia"/>
          <w:sz w:val="32"/>
          <w:szCs w:val="32"/>
        </w:rPr>
        <w:t>报送教务处</w:t>
      </w:r>
      <w:r w:rsidR="00853570" w:rsidRPr="00AF301F">
        <w:rPr>
          <w:rFonts w:ascii="Times New Roman" w:eastAsia="仿宋_GB2312" w:hAnsi="Times New Roman" w:hint="eastAsia"/>
          <w:sz w:val="32"/>
          <w:szCs w:val="32"/>
        </w:rPr>
        <w:t>教研科</w:t>
      </w:r>
      <w:r w:rsidR="002D1015" w:rsidRPr="00AF301F">
        <w:rPr>
          <w:rFonts w:ascii="Times New Roman" w:eastAsia="仿宋_GB2312" w:hAnsi="Times New Roman" w:hint="eastAsia"/>
          <w:sz w:val="32"/>
          <w:szCs w:val="32"/>
        </w:rPr>
        <w:t>。</w:t>
      </w:r>
    </w:p>
    <w:p w:rsidR="00D00202" w:rsidRDefault="001F53F1" w:rsidP="000F47C7">
      <w:pPr>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（三）</w:t>
      </w:r>
      <w:r w:rsidR="00EF1882">
        <w:rPr>
          <w:rFonts w:ascii="Times New Roman" w:eastAsia="仿宋_GB2312" w:hAnsi="Times New Roman" w:hint="eastAsia"/>
          <w:sz w:val="32"/>
          <w:szCs w:val="32"/>
        </w:rPr>
        <w:t>学校</w:t>
      </w:r>
      <w:r w:rsidR="00B4681E">
        <w:rPr>
          <w:rFonts w:ascii="Times New Roman" w:eastAsia="仿宋_GB2312" w:hAnsi="Times New Roman" w:hint="eastAsia"/>
          <w:sz w:val="32"/>
          <w:szCs w:val="32"/>
        </w:rPr>
        <w:t>将</w:t>
      </w:r>
      <w:r w:rsidR="00EF1882">
        <w:rPr>
          <w:rFonts w:ascii="Times New Roman" w:eastAsia="仿宋_GB2312" w:hAnsi="Times New Roman" w:hint="eastAsia"/>
          <w:sz w:val="32"/>
          <w:szCs w:val="32"/>
        </w:rPr>
        <w:t>组织专家</w:t>
      </w:r>
      <w:r w:rsidR="002D1015" w:rsidRPr="00AF301F">
        <w:rPr>
          <w:rFonts w:ascii="Times New Roman" w:eastAsia="仿宋_GB2312" w:hAnsi="Times New Roman" w:hint="eastAsia"/>
          <w:sz w:val="32"/>
          <w:szCs w:val="32"/>
        </w:rPr>
        <w:t>对所申报的课程进行</w:t>
      </w:r>
      <w:r w:rsidR="008A09B8">
        <w:rPr>
          <w:rFonts w:ascii="Times New Roman" w:eastAsia="仿宋_GB2312" w:hAnsi="Times New Roman" w:hint="eastAsia"/>
          <w:sz w:val="32"/>
          <w:szCs w:val="32"/>
        </w:rPr>
        <w:t>审核，确定增设的课程。</w:t>
      </w:r>
    </w:p>
    <w:p w:rsidR="0077206B" w:rsidRDefault="000F47C7" w:rsidP="0077206B">
      <w:pPr>
        <w:spacing w:line="360" w:lineRule="auto"/>
        <w:ind w:firstLineChars="200" w:firstLine="640"/>
        <w:rPr>
          <w:rFonts w:ascii="Times New Roman" w:eastAsia="仿宋_GB2312" w:hAnsi="Times New Roman"/>
          <w:sz w:val="32"/>
          <w:szCs w:val="32"/>
        </w:rPr>
      </w:pPr>
      <w:r w:rsidRPr="0077206B">
        <w:rPr>
          <w:rFonts w:ascii="Times New Roman" w:eastAsia="仿宋_GB2312" w:hAnsi="Times New Roman" w:hint="eastAsia"/>
          <w:sz w:val="32"/>
          <w:szCs w:val="32"/>
        </w:rPr>
        <w:t>联系人：刘思佳，电话：</w:t>
      </w:r>
      <w:r w:rsidRPr="0077206B">
        <w:rPr>
          <w:rFonts w:ascii="Times New Roman" w:eastAsia="仿宋_GB2312" w:hAnsi="Times New Roman" w:hint="eastAsia"/>
          <w:sz w:val="32"/>
          <w:szCs w:val="32"/>
        </w:rPr>
        <w:t>28862871</w:t>
      </w:r>
      <w:r w:rsidRPr="0077206B">
        <w:rPr>
          <w:rFonts w:ascii="Times New Roman" w:eastAsia="仿宋_GB2312" w:hAnsi="Times New Roman" w:hint="eastAsia"/>
          <w:sz w:val="32"/>
          <w:szCs w:val="32"/>
        </w:rPr>
        <w:t>，</w:t>
      </w:r>
    </w:p>
    <w:p w:rsidR="000F47C7" w:rsidRDefault="000F47C7" w:rsidP="0077206B">
      <w:pPr>
        <w:spacing w:line="360" w:lineRule="auto"/>
        <w:ind w:firstLineChars="200" w:firstLine="640"/>
        <w:rPr>
          <w:rFonts w:ascii="Times New Roman" w:eastAsia="仿宋_GB2312" w:hAnsi="Times New Roman"/>
          <w:sz w:val="32"/>
          <w:szCs w:val="32"/>
        </w:rPr>
      </w:pPr>
      <w:r w:rsidRPr="0077206B">
        <w:rPr>
          <w:rFonts w:ascii="Times New Roman" w:eastAsia="仿宋_GB2312" w:hAnsi="Times New Roman" w:hint="eastAsia"/>
          <w:sz w:val="32"/>
          <w:szCs w:val="32"/>
        </w:rPr>
        <w:t>邮箱：</w:t>
      </w:r>
      <w:r w:rsidRPr="0077206B">
        <w:rPr>
          <w:rFonts w:ascii="Times New Roman" w:eastAsia="仿宋_GB2312" w:hAnsi="Times New Roman" w:hint="eastAsia"/>
          <w:sz w:val="32"/>
          <w:szCs w:val="32"/>
        </w:rPr>
        <w:t>liusijia@hznu.edu.cn</w:t>
      </w:r>
    </w:p>
    <w:p w:rsidR="0077206B" w:rsidRDefault="0077206B" w:rsidP="0077206B">
      <w:pPr>
        <w:spacing w:line="360" w:lineRule="auto"/>
        <w:ind w:firstLineChars="200" w:firstLine="640"/>
        <w:rPr>
          <w:rFonts w:ascii="Times New Roman" w:eastAsia="仿宋_GB2312" w:hAnsi="Times New Roman"/>
          <w:sz w:val="32"/>
          <w:szCs w:val="32"/>
        </w:rPr>
      </w:pPr>
    </w:p>
    <w:p w:rsidR="0077206B" w:rsidRDefault="0077206B" w:rsidP="0077206B">
      <w:pPr>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附件：</w:t>
      </w:r>
      <w:r>
        <w:rPr>
          <w:rFonts w:ascii="Times New Roman" w:eastAsia="仿宋_GB2312" w:hAnsi="Times New Roman" w:hint="eastAsia"/>
          <w:sz w:val="32"/>
          <w:szCs w:val="32"/>
        </w:rPr>
        <w:t>1</w:t>
      </w:r>
      <w:r w:rsidR="00B96EAB">
        <w:rPr>
          <w:rFonts w:ascii="Times New Roman" w:eastAsia="仿宋_GB2312" w:hAnsi="Times New Roman" w:hint="eastAsia"/>
          <w:sz w:val="32"/>
          <w:szCs w:val="32"/>
        </w:rPr>
        <w:t>.</w:t>
      </w:r>
      <w:r w:rsidRPr="0077206B">
        <w:rPr>
          <w:rFonts w:ascii="Times New Roman" w:eastAsia="仿宋_GB2312" w:hAnsi="Times New Roman" w:hint="eastAsia"/>
          <w:sz w:val="32"/>
          <w:szCs w:val="32"/>
        </w:rPr>
        <w:t>杭州师范大学研究性研讨课程申报表</w:t>
      </w:r>
    </w:p>
    <w:p w:rsidR="007E2B1C" w:rsidRDefault="007E2B1C" w:rsidP="0077206B">
      <w:pPr>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 xml:space="preserve">      2.</w:t>
      </w:r>
      <w:r w:rsidRPr="0077206B">
        <w:rPr>
          <w:rFonts w:ascii="Times New Roman" w:eastAsia="仿宋_GB2312" w:hAnsi="Times New Roman" w:hint="eastAsia"/>
          <w:sz w:val="32"/>
          <w:szCs w:val="32"/>
        </w:rPr>
        <w:t>杭州师范大学研究性研讨课程</w:t>
      </w:r>
      <w:r w:rsidR="00454DC0">
        <w:rPr>
          <w:rFonts w:ascii="Times New Roman" w:eastAsia="仿宋_GB2312" w:hAnsi="Times New Roman" w:hint="eastAsia"/>
          <w:sz w:val="32"/>
          <w:szCs w:val="32"/>
        </w:rPr>
        <w:t>申报</w:t>
      </w:r>
      <w:r>
        <w:rPr>
          <w:rFonts w:ascii="Times New Roman" w:eastAsia="仿宋_GB2312" w:hAnsi="Times New Roman" w:hint="eastAsia"/>
          <w:sz w:val="32"/>
          <w:szCs w:val="32"/>
        </w:rPr>
        <w:t>汇总</w:t>
      </w:r>
      <w:r w:rsidRPr="0077206B">
        <w:rPr>
          <w:rFonts w:ascii="Times New Roman" w:eastAsia="仿宋_GB2312" w:hAnsi="Times New Roman" w:hint="eastAsia"/>
          <w:sz w:val="32"/>
          <w:szCs w:val="32"/>
        </w:rPr>
        <w:t>表</w:t>
      </w:r>
    </w:p>
    <w:p w:rsidR="00B96EAB" w:rsidRDefault="00B96EAB" w:rsidP="0077206B">
      <w:pPr>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 xml:space="preserve">      2.</w:t>
      </w:r>
      <w:r w:rsidRPr="00B96EAB">
        <w:rPr>
          <w:rFonts w:ascii="Times New Roman" w:eastAsia="仿宋_GB2312" w:hAnsi="Times New Roman" w:hint="eastAsia"/>
          <w:sz w:val="32"/>
          <w:szCs w:val="32"/>
        </w:rPr>
        <w:t>研究性研讨课程大纲模板</w:t>
      </w:r>
    </w:p>
    <w:p w:rsidR="00B96EAB" w:rsidRDefault="00B96EAB" w:rsidP="0077206B">
      <w:pPr>
        <w:spacing w:line="360" w:lineRule="auto"/>
        <w:ind w:firstLineChars="200" w:firstLine="640"/>
        <w:rPr>
          <w:rFonts w:ascii="Times New Roman" w:eastAsia="仿宋_GB2312" w:hAnsi="Times New Roman"/>
          <w:sz w:val="32"/>
          <w:szCs w:val="32"/>
        </w:rPr>
      </w:pPr>
    </w:p>
    <w:p w:rsidR="00B96EAB" w:rsidRDefault="00B96EAB" w:rsidP="0077206B">
      <w:pPr>
        <w:spacing w:line="360" w:lineRule="auto"/>
        <w:ind w:firstLineChars="200" w:firstLine="640"/>
        <w:rPr>
          <w:rFonts w:ascii="Times New Roman" w:eastAsia="仿宋_GB2312" w:hAnsi="Times New Roman"/>
          <w:sz w:val="32"/>
          <w:szCs w:val="32"/>
        </w:rPr>
      </w:pPr>
    </w:p>
    <w:p w:rsidR="00B96EAB" w:rsidRDefault="00B96EAB" w:rsidP="00111575">
      <w:pPr>
        <w:spacing w:line="360" w:lineRule="auto"/>
        <w:ind w:firstLineChars="1650" w:firstLine="5280"/>
        <w:rPr>
          <w:rFonts w:ascii="Times New Roman" w:eastAsia="仿宋_GB2312" w:hAnsi="Times New Roman"/>
          <w:sz w:val="32"/>
          <w:szCs w:val="32"/>
        </w:rPr>
      </w:pPr>
      <w:r>
        <w:rPr>
          <w:rFonts w:ascii="Times New Roman" w:eastAsia="仿宋_GB2312" w:hAnsi="Times New Roman" w:hint="eastAsia"/>
          <w:sz w:val="32"/>
          <w:szCs w:val="32"/>
        </w:rPr>
        <w:t>教务处</w:t>
      </w:r>
    </w:p>
    <w:p w:rsidR="00B96EAB" w:rsidRPr="0077206B" w:rsidRDefault="00B96EAB" w:rsidP="0020610E">
      <w:pPr>
        <w:spacing w:line="360" w:lineRule="auto"/>
        <w:ind w:firstLineChars="1400" w:firstLine="4480"/>
        <w:rPr>
          <w:rFonts w:ascii="Times New Roman" w:eastAsia="仿宋_GB2312" w:hAnsi="Times New Roman"/>
          <w:sz w:val="32"/>
          <w:szCs w:val="32"/>
        </w:rPr>
      </w:pPr>
      <w:r>
        <w:rPr>
          <w:rFonts w:ascii="Times New Roman" w:eastAsia="仿宋_GB2312" w:hAnsi="Times New Roman" w:hint="eastAsia"/>
          <w:sz w:val="32"/>
          <w:szCs w:val="32"/>
        </w:rPr>
        <w:t>2019</w:t>
      </w:r>
      <w:r>
        <w:rPr>
          <w:rFonts w:ascii="Times New Roman" w:eastAsia="仿宋_GB2312" w:hAnsi="Times New Roman" w:hint="eastAsia"/>
          <w:sz w:val="32"/>
          <w:szCs w:val="32"/>
        </w:rPr>
        <w:t>年</w:t>
      </w:r>
      <w:r>
        <w:rPr>
          <w:rFonts w:ascii="Times New Roman" w:eastAsia="仿宋_GB2312" w:hAnsi="Times New Roman" w:hint="eastAsia"/>
          <w:sz w:val="32"/>
          <w:szCs w:val="32"/>
        </w:rPr>
        <w:t>4</w:t>
      </w:r>
      <w:r>
        <w:rPr>
          <w:rFonts w:ascii="Times New Roman" w:eastAsia="仿宋_GB2312" w:hAnsi="Times New Roman" w:hint="eastAsia"/>
          <w:sz w:val="32"/>
          <w:szCs w:val="32"/>
        </w:rPr>
        <w:t>月</w:t>
      </w:r>
      <w:r w:rsidR="00111575">
        <w:rPr>
          <w:rFonts w:ascii="Times New Roman" w:eastAsia="仿宋_GB2312" w:hAnsi="Times New Roman" w:hint="eastAsia"/>
          <w:sz w:val="32"/>
          <w:szCs w:val="32"/>
        </w:rPr>
        <w:t>10</w:t>
      </w:r>
      <w:r>
        <w:rPr>
          <w:rFonts w:ascii="Times New Roman" w:eastAsia="仿宋_GB2312" w:hAnsi="Times New Roman" w:hint="eastAsia"/>
          <w:sz w:val="32"/>
          <w:szCs w:val="32"/>
        </w:rPr>
        <w:t>日</w:t>
      </w:r>
    </w:p>
    <w:sectPr w:rsidR="00B96EAB" w:rsidRPr="0077206B" w:rsidSect="00F3023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95A" w:rsidRDefault="009C695A" w:rsidP="00BE5584">
      <w:r>
        <w:separator/>
      </w:r>
    </w:p>
  </w:endnote>
  <w:endnote w:type="continuationSeparator" w:id="1">
    <w:p w:rsidR="009C695A" w:rsidRDefault="009C695A" w:rsidP="00BE55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0891"/>
      <w:docPartObj>
        <w:docPartGallery w:val="Page Numbers (Bottom of Page)"/>
        <w:docPartUnique/>
      </w:docPartObj>
    </w:sdtPr>
    <w:sdtContent>
      <w:p w:rsidR="008648A3" w:rsidRDefault="001C6C69">
        <w:pPr>
          <w:pStyle w:val="a4"/>
          <w:jc w:val="center"/>
        </w:pPr>
        <w:fldSimple w:instr=" PAGE   \* MERGEFORMAT ">
          <w:r w:rsidR="00895A85" w:rsidRPr="00895A85">
            <w:rPr>
              <w:noProof/>
              <w:lang w:val="zh-CN"/>
            </w:rPr>
            <w:t>1</w:t>
          </w:r>
        </w:fldSimple>
      </w:p>
    </w:sdtContent>
  </w:sdt>
  <w:p w:rsidR="008648A3" w:rsidRDefault="008648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95A" w:rsidRDefault="009C695A" w:rsidP="00BE5584">
      <w:r>
        <w:separator/>
      </w:r>
    </w:p>
  </w:footnote>
  <w:footnote w:type="continuationSeparator" w:id="1">
    <w:p w:rsidR="009C695A" w:rsidRDefault="009C695A" w:rsidP="00BE55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5584"/>
    <w:rsid w:val="000032B3"/>
    <w:rsid w:val="00030FDF"/>
    <w:rsid w:val="00070741"/>
    <w:rsid w:val="000F29B0"/>
    <w:rsid w:val="000F47C7"/>
    <w:rsid w:val="00111575"/>
    <w:rsid w:val="00147CEB"/>
    <w:rsid w:val="0018535F"/>
    <w:rsid w:val="001C6C69"/>
    <w:rsid w:val="001F53F1"/>
    <w:rsid w:val="0020610E"/>
    <w:rsid w:val="002259D8"/>
    <w:rsid w:val="00253606"/>
    <w:rsid w:val="002559F2"/>
    <w:rsid w:val="002D1015"/>
    <w:rsid w:val="0030030C"/>
    <w:rsid w:val="00321D55"/>
    <w:rsid w:val="003A48F9"/>
    <w:rsid w:val="003B7AD2"/>
    <w:rsid w:val="003C02B8"/>
    <w:rsid w:val="003C57F4"/>
    <w:rsid w:val="003C68FD"/>
    <w:rsid w:val="00442E7C"/>
    <w:rsid w:val="00454DC0"/>
    <w:rsid w:val="004573D4"/>
    <w:rsid w:val="00476B44"/>
    <w:rsid w:val="00664B32"/>
    <w:rsid w:val="00692ACA"/>
    <w:rsid w:val="006E7A9B"/>
    <w:rsid w:val="00736310"/>
    <w:rsid w:val="0076191B"/>
    <w:rsid w:val="0077206B"/>
    <w:rsid w:val="007C79EB"/>
    <w:rsid w:val="007E2B1C"/>
    <w:rsid w:val="007E6784"/>
    <w:rsid w:val="00853570"/>
    <w:rsid w:val="008648A3"/>
    <w:rsid w:val="00895A85"/>
    <w:rsid w:val="008973F1"/>
    <w:rsid w:val="008A09B8"/>
    <w:rsid w:val="008A6A2F"/>
    <w:rsid w:val="008A77BD"/>
    <w:rsid w:val="008E4EA0"/>
    <w:rsid w:val="009B7571"/>
    <w:rsid w:val="009C695A"/>
    <w:rsid w:val="00A94F62"/>
    <w:rsid w:val="00AD3255"/>
    <w:rsid w:val="00AF301F"/>
    <w:rsid w:val="00B24453"/>
    <w:rsid w:val="00B3758C"/>
    <w:rsid w:val="00B4681E"/>
    <w:rsid w:val="00B96EAB"/>
    <w:rsid w:val="00BE5584"/>
    <w:rsid w:val="00C807E5"/>
    <w:rsid w:val="00C86BDF"/>
    <w:rsid w:val="00CC4716"/>
    <w:rsid w:val="00D00202"/>
    <w:rsid w:val="00D3637D"/>
    <w:rsid w:val="00D835FF"/>
    <w:rsid w:val="00DB1395"/>
    <w:rsid w:val="00E67DBE"/>
    <w:rsid w:val="00E7390B"/>
    <w:rsid w:val="00EF1882"/>
    <w:rsid w:val="00F30238"/>
    <w:rsid w:val="00F31F8E"/>
    <w:rsid w:val="00F44362"/>
    <w:rsid w:val="00FC3207"/>
    <w:rsid w:val="00FC6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2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55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5584"/>
    <w:rPr>
      <w:sz w:val="18"/>
      <w:szCs w:val="18"/>
    </w:rPr>
  </w:style>
  <w:style w:type="paragraph" w:styleId="a4">
    <w:name w:val="footer"/>
    <w:basedOn w:val="a"/>
    <w:link w:val="Char0"/>
    <w:uiPriority w:val="99"/>
    <w:unhideWhenUsed/>
    <w:rsid w:val="00BE5584"/>
    <w:pPr>
      <w:tabs>
        <w:tab w:val="center" w:pos="4153"/>
        <w:tab w:val="right" w:pos="8306"/>
      </w:tabs>
      <w:snapToGrid w:val="0"/>
      <w:jc w:val="left"/>
    </w:pPr>
    <w:rPr>
      <w:sz w:val="18"/>
      <w:szCs w:val="18"/>
    </w:rPr>
  </w:style>
  <w:style w:type="character" w:customStyle="1" w:styleId="Char0">
    <w:name w:val="页脚 Char"/>
    <w:basedOn w:val="a0"/>
    <w:link w:val="a4"/>
    <w:uiPriority w:val="99"/>
    <w:rsid w:val="00BE5584"/>
    <w:rPr>
      <w:sz w:val="18"/>
      <w:szCs w:val="18"/>
    </w:rPr>
  </w:style>
  <w:style w:type="paragraph" w:styleId="a5">
    <w:name w:val="List Paragraph"/>
    <w:basedOn w:val="a"/>
    <w:uiPriority w:val="34"/>
    <w:qFormat/>
    <w:rsid w:val="008A6A2F"/>
    <w:pPr>
      <w:ind w:firstLineChars="200" w:firstLine="420"/>
    </w:pPr>
  </w:style>
  <w:style w:type="character" w:styleId="a6">
    <w:name w:val="Hyperlink"/>
    <w:basedOn w:val="a0"/>
    <w:uiPriority w:val="99"/>
    <w:unhideWhenUsed/>
    <w:rsid w:val="0077206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544</Words>
  <Characters>550</Characters>
  <Application>Microsoft Office Word</Application>
  <DocSecurity>0</DocSecurity>
  <Lines>21</Lines>
  <Paragraphs>13</Paragraphs>
  <ScaleCrop>false</ScaleCrop>
  <Company/>
  <LinksUpToDate>false</LinksUpToDate>
  <CharactersWithSpaces>1081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刘思佳</dc:creator>
  <cp:keywords/>
  <dc:description/>
  <cp:lastModifiedBy>刘思佳</cp:lastModifiedBy>
  <cp:revision>16</cp:revision>
  <dcterms:created xsi:type="dcterms:W3CDTF">2019-03-15T01:32:00Z</dcterms:created>
  <dcterms:modified xsi:type="dcterms:W3CDTF">2019-04-11T01:26:00Z</dcterms:modified>
</cp:coreProperties>
</file>