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</w:pPr>
      <w: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  <w:t>教育学院清廉文化创建——“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</w:rPr>
        <w:t>好家规好家风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  <w:t>”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</w:rPr>
        <w:t>教育活动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  <w:t>通知</w:t>
      </w:r>
    </w:p>
    <w:p>
      <w:pPr>
        <w:jc w:val="center"/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为弘扬中华民族优秀传统文化，汲取家规家风中的精华，自觉带头树立良好家风，经研究，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学院</w:t>
      </w:r>
      <w:r>
        <w:rPr>
          <w:rFonts w:hint="eastAsia" w:ascii="仿宋_GB2312" w:hAnsi="仿宋_GB2312" w:eastAsia="仿宋_GB2312" w:cs="仿宋_GB2312"/>
          <w:sz w:val="32"/>
          <w:szCs w:val="32"/>
        </w:rPr>
        <w:t>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</w:t>
      </w:r>
      <w:r>
        <w:rPr>
          <w:rFonts w:hint="eastAsia" w:ascii="仿宋_GB2312" w:hAnsi="仿宋_GB2312" w:eastAsia="仿宋_GB2312" w:cs="仿宋_GB2312"/>
          <w:sz w:val="32"/>
          <w:szCs w:val="32"/>
        </w:rPr>
        <w:t>日组织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全体教工党员、民主党派教工</w:t>
      </w:r>
      <w:r>
        <w:rPr>
          <w:rFonts w:hint="eastAsia" w:ascii="仿宋_GB2312" w:hAnsi="仿宋_GB2312" w:eastAsia="仿宋_GB2312" w:cs="仿宋_GB2312"/>
          <w:sz w:val="32"/>
          <w:szCs w:val="32"/>
        </w:rPr>
        <w:t>开展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</w:rPr>
        <w:t>好家规好家风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教育活动， 方案如下：</w:t>
      </w:r>
    </w:p>
    <w:p>
      <w:pPr>
        <w:numPr>
          <w:ilvl w:val="0"/>
          <w:numId w:val="1"/>
        </w:numPr>
        <w:spacing w:line="560" w:lineRule="exact"/>
        <w:ind w:firstLine="643" w:firstLineChars="200"/>
        <w:rPr>
          <w:rFonts w:ascii="楷体_GB2312" w:hAnsi="楷体_GB2312" w:eastAsia="楷体_GB2312" w:cs="楷体_GB2312"/>
          <w:b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</w:rPr>
        <w:t>活动时间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201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</w:t>
      </w:r>
      <w:r>
        <w:rPr>
          <w:rFonts w:hint="eastAsia" w:ascii="仿宋_GB2312" w:hAnsi="仿宋_GB2312" w:eastAsia="仿宋_GB2312" w:cs="仿宋_GB2312"/>
          <w:sz w:val="32"/>
          <w:szCs w:val="32"/>
        </w:rPr>
        <w:t>日（周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五</w:t>
      </w:r>
      <w:r>
        <w:rPr>
          <w:rFonts w:hint="eastAsia" w:ascii="仿宋_GB2312" w:hAnsi="仿宋_GB2312" w:eastAsia="仿宋_GB2312" w:cs="仿宋_GB2312"/>
          <w:sz w:val="32"/>
          <w:szCs w:val="32"/>
        </w:rPr>
        <w:t>）</w:t>
      </w:r>
    </w:p>
    <w:p>
      <w:pPr>
        <w:numPr>
          <w:ilvl w:val="0"/>
          <w:numId w:val="1"/>
        </w:numPr>
        <w:spacing w:line="560" w:lineRule="exact"/>
        <w:ind w:firstLine="643" w:firstLineChars="200"/>
        <w:rPr>
          <w:rFonts w:ascii="楷体_GB2312" w:hAnsi="楷体_GB2312" w:eastAsia="楷体_GB2312" w:cs="楷体_GB2312"/>
          <w:b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</w:rPr>
        <w:t>活动地点</w:t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浙江省首批廉政文化教育基地（浦江郑义门）</w:t>
      </w:r>
    </w:p>
    <w:p>
      <w:pPr>
        <w:numPr>
          <w:ilvl w:val="0"/>
          <w:numId w:val="1"/>
        </w:numPr>
        <w:spacing w:line="560" w:lineRule="exact"/>
        <w:ind w:firstLine="643" w:firstLineChars="200"/>
        <w:rPr>
          <w:rFonts w:ascii="楷体_GB2312" w:hAnsi="楷体_GB2312" w:eastAsia="楷体_GB2312" w:cs="楷体_GB2312"/>
          <w:b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</w:rPr>
        <w:t>活动主题</w:t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好家规好家风教育</w:t>
      </w:r>
    </w:p>
    <w:p>
      <w:pPr>
        <w:numPr>
          <w:ilvl w:val="0"/>
          <w:numId w:val="1"/>
        </w:numPr>
        <w:spacing w:line="560" w:lineRule="exact"/>
        <w:ind w:firstLine="643" w:firstLineChars="200"/>
        <w:rPr>
          <w:rFonts w:ascii="楷体_GB2312" w:hAnsi="楷体_GB2312" w:eastAsia="楷体_GB2312" w:cs="楷体_GB2312"/>
          <w:b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</w:rPr>
        <w:t>参加人员</w:t>
      </w:r>
    </w:p>
    <w:p>
      <w:pPr>
        <w:numPr>
          <w:ilvl w:val="0"/>
          <w:numId w:val="0"/>
        </w:numPr>
        <w:spacing w:line="560" w:lineRule="exact"/>
        <w:rPr>
          <w:rFonts w:hint="default" w:ascii="楷体_GB2312" w:hAnsi="楷体_GB2312" w:eastAsia="楷体_GB2312" w:cs="楷体_GB2312"/>
          <w:b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全体教工党员、民主党派教工</w:t>
      </w:r>
    </w:p>
    <w:p>
      <w:pPr>
        <w:numPr>
          <w:ilvl w:val="0"/>
          <w:numId w:val="1"/>
        </w:numPr>
        <w:spacing w:line="560" w:lineRule="exact"/>
        <w:ind w:firstLine="643" w:firstLineChars="200"/>
        <w:rPr>
          <w:rFonts w:ascii="楷体_GB2312" w:hAnsi="楷体_GB2312" w:eastAsia="楷体_GB2312" w:cs="楷体_GB2312"/>
          <w:b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</w:rPr>
        <w:t>活动流程</w:t>
      </w:r>
    </w:p>
    <w:p>
      <w:pPr>
        <w:spacing w:line="560" w:lineRule="exact"/>
        <w:ind w:firstLine="640" w:firstLineChars="200"/>
        <w:rPr>
          <w:rFonts w:ascii="楷体_GB2312" w:hAnsi="楷体_GB2312" w:eastAsia="楷体_GB2312" w:cs="楷体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当日早上8:15在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学院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24号楼前</w:t>
      </w:r>
      <w:r>
        <w:rPr>
          <w:rFonts w:hint="eastAsia" w:ascii="仿宋_GB2312" w:hAnsi="仿宋_GB2312" w:eastAsia="仿宋_GB2312" w:cs="仿宋_GB2312"/>
          <w:sz w:val="32"/>
          <w:szCs w:val="32"/>
        </w:rPr>
        <w:t>集合，从仓前校区出发到浦江郑义门（约125公里，车程100分钟）。中午在当地用餐。下午返杭。</w:t>
      </w:r>
    </w:p>
    <w:p>
      <w:pPr>
        <w:spacing w:line="560" w:lineRule="exact"/>
        <w:rPr>
          <w:rFonts w:ascii="楷体_GB2312" w:hAnsi="楷体_GB2312" w:eastAsia="楷体_GB2312" w:cs="楷体_GB2312"/>
          <w:b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sz w:val="32"/>
          <w:szCs w:val="32"/>
        </w:rPr>
        <w:t xml:space="preserve"> 七、</w:t>
      </w:r>
      <w:r>
        <w:rPr>
          <w:rFonts w:ascii="楷体_GB2312" w:hAnsi="楷体_GB2312" w:eastAsia="楷体_GB2312" w:cs="楷体_GB2312"/>
          <w:b/>
          <w:sz w:val="32"/>
          <w:szCs w:val="32"/>
        </w:rPr>
        <w:t>其他事项</w:t>
      </w:r>
    </w:p>
    <w:p>
      <w:pPr>
        <w:spacing w:line="560" w:lineRule="exact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党支部</w:t>
      </w:r>
      <w:r>
        <w:rPr>
          <w:rFonts w:hint="eastAsia" w:ascii="仿宋_GB2312" w:hAnsi="仿宋_GB2312" w:eastAsia="仿宋_GB2312" w:cs="仿宋_GB2312"/>
          <w:sz w:val="32"/>
          <w:szCs w:val="32"/>
        </w:rPr>
        <w:t>于5月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30</w:t>
      </w:r>
      <w:r>
        <w:rPr>
          <w:rFonts w:hint="eastAsia" w:ascii="仿宋_GB2312" w:hAnsi="仿宋_GB2312" w:eastAsia="仿宋_GB2312" w:cs="仿宋_GB2312"/>
          <w:sz w:val="32"/>
          <w:szCs w:val="32"/>
        </w:rPr>
        <w:t>日前将参加人员名单报至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吕倩蕾老师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民主党派教工由学院办公室负责通知落实和统计名单。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</w:p>
    <w:p>
      <w:pPr>
        <w:spacing w:line="560" w:lineRule="exact"/>
        <w:jc w:val="righ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教育学院党委</w:t>
      </w:r>
    </w:p>
    <w:p>
      <w:pPr>
        <w:spacing w:line="560" w:lineRule="exact"/>
        <w:jc w:val="both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2019年</w:t>
      </w:r>
      <w:r>
        <w:rPr>
          <w:rFonts w:hint="eastAsia" w:ascii="仿宋_GB2312" w:hAnsi="仿宋_GB2312" w:eastAsia="仿宋_GB2312" w:cs="仿宋_GB2312"/>
          <w:sz w:val="32"/>
          <w:szCs w:val="32"/>
        </w:rPr>
        <w:t>5月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27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spacing w:line="560" w:lineRule="exact"/>
        <w:jc w:val="left"/>
      </w:pPr>
    </w:p>
    <w:p>
      <w:pPr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附1：金华浦江郑义门介绍</w:t>
      </w:r>
    </w:p>
    <w:p>
      <w:pPr>
        <w:ind w:firstLine="420" w:firstLineChars="200"/>
        <w:rPr>
          <w:sz w:val="28"/>
          <w:szCs w:val="28"/>
        </w:rPr>
      </w:pPr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2073910</wp:posOffset>
            </wp:positionH>
            <wp:positionV relativeFrom="paragraph">
              <wp:posOffset>1905</wp:posOffset>
            </wp:positionV>
            <wp:extent cx="3136900" cy="2302510"/>
            <wp:effectExtent l="0" t="0" r="6350" b="254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36900" cy="2302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2113915</wp:posOffset>
            </wp:positionH>
            <wp:positionV relativeFrom="paragraph">
              <wp:posOffset>2748280</wp:posOffset>
            </wp:positionV>
            <wp:extent cx="3091815" cy="2320925"/>
            <wp:effectExtent l="0" t="0" r="13335" b="3175"/>
            <wp:wrapTight wrapText="bothSides">
              <wp:wrapPolygon>
                <wp:start x="0" y="0"/>
                <wp:lineTo x="0" y="21452"/>
                <wp:lineTo x="21427" y="21452"/>
                <wp:lineTo x="21427" y="0"/>
                <wp:lineTo x="0" y="0"/>
              </wp:wrapPolygon>
            </wp:wrapTight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91815" cy="232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28"/>
        </w:rPr>
        <w:t>地处浦江盆地东部郑宅镇内，距县城12公里，面积10．6平方公里，大小景点25处。郑氏以孝义治家，自南宋至明代中叶，十五世同居共食（360余年），时称义门郑氏，故“郑义门”。屡受朝廷旌表，明洪武十八年太祖朱元璋亲赐封“江南第一家”。明开国文臣宋濂，从求学主教东明，举家定居，致仕还乡，在此居住32年。郑氏《家规》、《家仪》就是经宋审订，至今典籍尚存。　　</w:t>
      </w:r>
    </w:p>
    <w:p>
      <w:pPr>
        <w:ind w:firstLine="568"/>
        <w:rPr>
          <w:sz w:val="28"/>
          <w:szCs w:val="28"/>
        </w:rPr>
      </w:pPr>
      <w:r>
        <w:rPr>
          <w:rFonts w:hint="eastAsia"/>
          <w:sz w:val="28"/>
          <w:szCs w:val="28"/>
        </w:rPr>
        <w:t>以“郑氏宗祠”为中心的主建筑景观群集。1994年，全国首届宋濂暨中国古代家族文化学术研讨会在此举行，称其为“中国古代家族文化”、“儒学治家”的典范。郑氏所崇尚的孝顺父母。兄弟和睦、自强不息的人格理想，勤劳俭朴的持家原则，尊师重教的教育思想，“和为贵”、“己所不欲，勿施于人”的人际关系原则等，已引起世界各国的关注。</w:t>
      </w:r>
    </w:p>
    <w:p>
      <w:pPr>
        <w:ind w:firstLine="568"/>
        <w:rPr>
          <w:sz w:val="28"/>
          <w:szCs w:val="28"/>
        </w:rPr>
      </w:pPr>
    </w:p>
    <w:p>
      <w:pPr>
        <w:rPr>
          <w:rFonts w:hint="eastAsia" w:eastAsia="宋体"/>
          <w:b/>
          <w:bCs/>
          <w:sz w:val="28"/>
          <w:szCs w:val="28"/>
          <w:lang w:eastAsia="zh-CN"/>
        </w:rPr>
      </w:pPr>
      <w:r>
        <w:rPr>
          <w:rFonts w:hint="eastAsia"/>
          <w:b/>
          <w:bCs/>
          <w:sz w:val="28"/>
          <w:szCs w:val="28"/>
        </w:rPr>
        <w:t>附2：</w:t>
      </w:r>
      <w:bookmarkStart w:id="0" w:name="_GoBack"/>
      <w:r>
        <w:rPr>
          <w:rFonts w:hint="eastAsia"/>
          <w:b/>
          <w:bCs/>
          <w:sz w:val="28"/>
          <w:szCs w:val="28"/>
          <w:lang w:eastAsia="zh-CN"/>
        </w:rPr>
        <w:t>“</w:t>
      </w:r>
      <w:r>
        <w:rPr>
          <w:rFonts w:hint="eastAsia"/>
          <w:b/>
          <w:bCs/>
          <w:sz w:val="28"/>
          <w:szCs w:val="28"/>
        </w:rPr>
        <w:t>好家规好家风</w:t>
      </w:r>
      <w:r>
        <w:rPr>
          <w:rFonts w:hint="eastAsia"/>
          <w:b/>
          <w:bCs/>
          <w:sz w:val="28"/>
          <w:szCs w:val="28"/>
          <w:lang w:eastAsia="zh-CN"/>
        </w:rPr>
        <w:t>”</w:t>
      </w:r>
      <w:r>
        <w:rPr>
          <w:rFonts w:hint="eastAsia"/>
          <w:b/>
          <w:bCs/>
          <w:sz w:val="28"/>
          <w:szCs w:val="28"/>
        </w:rPr>
        <w:t>教育活动人员</w:t>
      </w:r>
      <w:r>
        <w:rPr>
          <w:rFonts w:hint="eastAsia"/>
          <w:b/>
          <w:bCs/>
          <w:sz w:val="28"/>
          <w:szCs w:val="28"/>
          <w:lang w:eastAsia="zh-CN"/>
        </w:rPr>
        <w:t>报名表</w:t>
      </w:r>
    </w:p>
    <w:bookmarkEnd w:id="0"/>
    <w:tbl>
      <w:tblPr>
        <w:tblStyle w:val="3"/>
        <w:tblW w:w="846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2"/>
        <w:gridCol w:w="56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52" w:type="dxa"/>
          </w:tcPr>
          <w:p>
            <w:pPr>
              <w:jc w:val="center"/>
              <w:rPr>
                <w:rFonts w:hint="eastAsia" w:ascii="楷体" w:hAnsi="楷体" w:eastAsia="楷体" w:cs="楷体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楷体" w:hAnsi="楷体" w:eastAsia="楷体" w:cs="楷体"/>
                <w:b/>
                <w:bCs/>
                <w:kern w:val="0"/>
                <w:sz w:val="28"/>
                <w:szCs w:val="28"/>
                <w:lang w:eastAsia="zh-CN"/>
              </w:rPr>
              <w:t>教工党支部</w:t>
            </w:r>
          </w:p>
        </w:tc>
        <w:tc>
          <w:tcPr>
            <w:tcW w:w="5610" w:type="dxa"/>
          </w:tcPr>
          <w:p>
            <w:pPr>
              <w:jc w:val="center"/>
              <w:rPr>
                <w:rFonts w:ascii="楷体" w:hAnsi="楷体" w:eastAsia="楷体" w:cs="楷体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b/>
                <w:bCs/>
                <w:kern w:val="0"/>
                <w:sz w:val="28"/>
                <w:szCs w:val="28"/>
                <w:lang w:eastAsia="zh-CN"/>
              </w:rPr>
              <w:t>报名</w:t>
            </w:r>
            <w:r>
              <w:rPr>
                <w:rFonts w:hint="eastAsia" w:ascii="楷体" w:hAnsi="楷体" w:eastAsia="楷体" w:cs="楷体"/>
                <w:b/>
                <w:bCs/>
                <w:kern w:val="0"/>
                <w:sz w:val="28"/>
                <w:szCs w:val="28"/>
              </w:rPr>
              <w:t>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52" w:type="dxa"/>
          </w:tcPr>
          <w:p>
            <w:pPr>
              <w:jc w:val="center"/>
              <w:rPr>
                <w:rFonts w:hint="eastAsia" w:ascii="楷体" w:hAnsi="楷体" w:eastAsia="楷体" w:cs="楷体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  <w:t>学院党委</w:t>
            </w:r>
          </w:p>
        </w:tc>
        <w:tc>
          <w:tcPr>
            <w:tcW w:w="5610" w:type="dxa"/>
          </w:tcPr>
          <w:p>
            <w:pPr>
              <w:jc w:val="center"/>
              <w:rPr>
                <w:rFonts w:hint="eastAsia" w:ascii="楷体" w:hAnsi="楷体" w:eastAsia="楷体" w:cs="楷体"/>
                <w:b/>
                <w:bCs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85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eastAsia="宋体"/>
                <w:b/>
                <w:bCs/>
                <w:kern w:val="0"/>
                <w:sz w:val="44"/>
                <w:szCs w:val="44"/>
                <w:lang w:eastAsia="zh-CN"/>
              </w:rPr>
            </w:pPr>
            <w:r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  <w:t>第一教工党支部</w:t>
            </w:r>
          </w:p>
        </w:tc>
        <w:tc>
          <w:tcPr>
            <w:tcW w:w="5610" w:type="dxa"/>
          </w:tcPr>
          <w:p>
            <w:pPr>
              <w:rPr>
                <w:b/>
                <w:bCs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85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  <w:t>第二教工党支部</w:t>
            </w:r>
          </w:p>
        </w:tc>
        <w:tc>
          <w:tcPr>
            <w:tcW w:w="5610" w:type="dxa"/>
          </w:tcPr>
          <w:p>
            <w:pPr>
              <w:rPr>
                <w:b/>
                <w:bCs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85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  <w:t>第三教工党支部</w:t>
            </w:r>
          </w:p>
        </w:tc>
        <w:tc>
          <w:tcPr>
            <w:tcW w:w="5610" w:type="dxa"/>
          </w:tcPr>
          <w:p>
            <w:pPr>
              <w:rPr>
                <w:b/>
                <w:bCs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85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  <w:t>第四教工党支部</w:t>
            </w:r>
          </w:p>
        </w:tc>
        <w:tc>
          <w:tcPr>
            <w:tcW w:w="5610" w:type="dxa"/>
          </w:tcPr>
          <w:p>
            <w:pPr>
              <w:rPr>
                <w:b/>
                <w:bCs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85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  <w:t>第五教工党支部</w:t>
            </w:r>
          </w:p>
        </w:tc>
        <w:tc>
          <w:tcPr>
            <w:tcW w:w="5610" w:type="dxa"/>
          </w:tcPr>
          <w:p>
            <w:pPr>
              <w:rPr>
                <w:b/>
                <w:bCs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85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  <w:t>第六教工党支部</w:t>
            </w:r>
          </w:p>
        </w:tc>
        <w:tc>
          <w:tcPr>
            <w:tcW w:w="5610" w:type="dxa"/>
          </w:tcPr>
          <w:p>
            <w:pPr>
              <w:rPr>
                <w:b/>
                <w:bCs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85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  <w:t>第七教工党支部</w:t>
            </w:r>
          </w:p>
        </w:tc>
        <w:tc>
          <w:tcPr>
            <w:tcW w:w="5610" w:type="dxa"/>
          </w:tcPr>
          <w:p>
            <w:pPr>
              <w:rPr>
                <w:b/>
                <w:bCs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285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  <w:t>学生党支部教工</w:t>
            </w:r>
          </w:p>
        </w:tc>
        <w:tc>
          <w:tcPr>
            <w:tcW w:w="5610" w:type="dxa"/>
          </w:tcPr>
          <w:p>
            <w:pPr>
              <w:rPr>
                <w:b/>
                <w:bCs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2" w:hRule="atLeast"/>
          <w:jc w:val="center"/>
        </w:trPr>
        <w:tc>
          <w:tcPr>
            <w:tcW w:w="2852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/>
                <w:b/>
                <w:bCs/>
                <w:kern w:val="0"/>
                <w:sz w:val="28"/>
                <w:szCs w:val="28"/>
                <w:lang w:eastAsia="zh-CN"/>
              </w:rPr>
              <w:t>民主党派教工</w:t>
            </w:r>
          </w:p>
        </w:tc>
        <w:tc>
          <w:tcPr>
            <w:tcW w:w="5610" w:type="dxa"/>
          </w:tcPr>
          <w:p>
            <w:pPr>
              <w:rPr>
                <w:b/>
                <w:bCs/>
                <w:kern w:val="0"/>
                <w:sz w:val="36"/>
                <w:szCs w:val="36"/>
              </w:rPr>
            </w:pPr>
          </w:p>
          <w:p>
            <w:pPr>
              <w:rPr>
                <w:b/>
                <w:bCs/>
                <w:kern w:val="0"/>
                <w:sz w:val="36"/>
                <w:szCs w:val="36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31489A"/>
    <w:multiLevelType w:val="singleLevel"/>
    <w:tmpl w:val="5731489A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2C00E5"/>
    <w:rsid w:val="1B2C00E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Office_11.3.0.8586_F1E327BC-269C-435d-A152-05C5408002CA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2019-05-27T06:23:00Z</dcterms:created>
  <dc:creator>吕倩蕾</dc:creator>
  <cp:lastModifiedBy>吕倩蕾</cp:lastModifiedBy>
  <dcterms:modified xsi:type="dcterms:W3CDTF">2019-05-27T06:43:02Z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2052-11.3.0.8586</vt:lpwstr>
  </property>
</Properties>
</file>