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hAnsi="宋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b/>
          <w:color w:val="000000"/>
          <w:sz w:val="32"/>
          <w:szCs w:val="32"/>
        </w:rPr>
        <w:t>杭州师范大学</w:t>
      </w:r>
      <w:r>
        <w:rPr>
          <w:rFonts w:hint="eastAsia" w:ascii="黑体" w:hAnsi="宋体" w:eastAsia="黑体" w:cs="Times New Roman"/>
          <w:b/>
          <w:color w:val="000000"/>
          <w:sz w:val="32"/>
          <w:szCs w:val="32"/>
          <w:lang w:eastAsia="zh-CN"/>
        </w:rPr>
        <w:t>经亨颐教育学院</w:t>
      </w:r>
      <w:r>
        <w:rPr>
          <w:rFonts w:hint="eastAsia" w:ascii="黑体" w:hAnsi="宋体" w:eastAsia="黑体" w:cs="Times New Roman"/>
          <w:b/>
          <w:color w:val="000000"/>
          <w:sz w:val="32"/>
          <w:szCs w:val="32"/>
        </w:rPr>
        <w:t>育人工作坊-导师申报表</w:t>
      </w:r>
    </w:p>
    <w:tbl>
      <w:tblPr>
        <w:tblStyle w:val="2"/>
        <w:tblW w:w="9041" w:type="dxa"/>
        <w:tblInd w:w="-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52"/>
        <w:gridCol w:w="1065"/>
        <w:gridCol w:w="1260"/>
        <w:gridCol w:w="1305"/>
        <w:gridCol w:w="673"/>
        <w:gridCol w:w="2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  称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pacing w:line="360" w:lineRule="auto"/>
              <w:ind w:left="136" w:leftChars="65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（宋体，小四）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类  别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科研</w:t>
            </w:r>
            <w:r>
              <w:rPr>
                <w:rFonts w:hint="eastAsia" w:ascii="宋体" w:hAnsi="宋体" w:eastAsia="宋体" w:cs="Times New Roman"/>
                <w:szCs w:val="21"/>
              </w:rPr>
              <w:t>创新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实践竞赛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  <w:r>
              <w:rPr>
                <w:rFonts w:ascii="宋体" w:hAnsi="宋体" w:eastAsia="宋体" w:cs="Times New Roman"/>
                <w:szCs w:val="21"/>
              </w:rPr>
              <w:t>技能类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升学交流类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创业指导类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申报教师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（教师团队成员）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开设时间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年   月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—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3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所在系（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41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申报教师（教师团队）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简要介绍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工作坊预期目标：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工作坊指导内容：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学年（或学期）的具体指导计划：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预计成效（成果）：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——以上部分可用于招募工作坊成员时作为招募通知使用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1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经招募考核，以下同学为工作坊成员：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团队成员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序号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学院审核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报备</w:t>
            </w:r>
          </w:p>
        </w:tc>
        <w:tc>
          <w:tcPr>
            <w:tcW w:w="74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74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育人工作坊招募学生一般为非大一年级本科生；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育人工作坊指导活动一般为每月2次，做好活动记录（文字和照片等）；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育人工作坊一般需要开设一学年（年度），特殊情况可以申请为一学期；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育人工作坊育人成效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请尽可能明确和具体、可检测，是否达成育人成效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将作为对工作坊考核的重要依据；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创新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，指导学生积极参与科研项目申报（本创项目、国创项目、新苗计划等），发表论文等；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实践竞赛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，指导学生参与与专业相关的实践实训，参加学科竞赛等；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技能类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，指导学生参与艺术技能相关实践实训，参加专业技能竞赛等；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升学交流类，指导学生升学考研、国际交流等；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创业指导类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，指导学生参与创业实践，参加创业项目申报、竞赛等。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考核运用，通过审核工作坊的育人成效，给予相应的育人工作量加分（每年度（学年）：每生计2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导师指导学生科研、竞赛、技能、创业等，学生获得成绩（成果）可以与育人工作实施办法中的第九项和第十项的内容叠加分值。指导学生成功考研、出国升学（以录取通知为准），每人给予5分，可叠加计入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育人工作坊由教师团队指导的，工作量计算由指导团队在总分内自行分配确定。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年度育人工作量考核时，负责教师应主动填报相关情况。以免遗漏。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有意向的老师填报第一页情况后，可以自行发布，也可以通过学工办发布，写好招募的截止时间和报名方式。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0.招募结束后，可再补充填好第二页学生名单，发给学院学工办邮箱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4"/>
                <w:szCs w:val="24"/>
                <w:shd w:val="clear" w:fill="FFFFFF"/>
              </w:rPr>
              <w:t>jhyjyxg@163.com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sz w:val="18"/>
                <w:szCs w:val="18"/>
              </w:rPr>
              <w:t>，学院做好备案和留存，申请有情况也会及时和老师沟通。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F601E"/>
    <w:multiLevelType w:val="singleLevel"/>
    <w:tmpl w:val="A37F60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B0A53A7"/>
    <w:multiLevelType w:val="singleLevel"/>
    <w:tmpl w:val="4B0A5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EwY2YyYjg2YzI5NWU0NjlhNDRhYWI3MjMyYmQifQ=="/>
  </w:docVars>
  <w:rsids>
    <w:rsidRoot w:val="36BE2037"/>
    <w:rsid w:val="36BE2037"/>
    <w:rsid w:val="3B6E4436"/>
    <w:rsid w:val="5DDF7B02"/>
    <w:rsid w:val="7AD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2020-09-13T07:06:00Z</dcterms:created>
  <dc:creator>/ty？？？！</dc:creator>
  <cp:lastModifiedBy>程骁</cp:lastModifiedBy>
  <dcterms:modified xsi:type="dcterms:W3CDTF">2024-01-18T06:42:23Z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13CF0B9D702F4585BF8441B21B48DAAF</vt:lpwstr>
  </property>
</Properties>
</file>