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黑体" w:hAnsi="宋体" w:eastAsia="黑体" w:cs="Times New Roman"/>
          <w:b/>
          <w:color w:val="000000"/>
          <w:sz w:val="32"/>
          <w:szCs w:val="32"/>
        </w:rPr>
      </w:pPr>
      <w:r>
        <w:rPr>
          <w:rFonts w:hint="eastAsia" w:ascii="黑体" w:hAnsi="宋体" w:eastAsia="黑体" w:cs="Times New Roman"/>
          <w:b/>
          <w:color w:val="000000"/>
          <w:sz w:val="32"/>
          <w:szCs w:val="32"/>
        </w:rPr>
        <w:t>杭州师范大学</w:t>
      </w:r>
      <w:r>
        <w:rPr>
          <w:rFonts w:hint="eastAsia" w:ascii="黑体" w:hAnsi="宋体" w:eastAsia="黑体" w:cs="Times New Roman"/>
          <w:b/>
          <w:color w:val="000000"/>
          <w:sz w:val="32"/>
          <w:szCs w:val="32"/>
          <w:lang w:eastAsia="zh-CN"/>
        </w:rPr>
        <w:t>经亨颐教育学院</w:t>
      </w:r>
      <w:r>
        <w:rPr>
          <w:rFonts w:hint="eastAsia" w:ascii="黑体" w:hAnsi="宋体" w:eastAsia="黑体" w:cs="Times New Roman"/>
          <w:b/>
          <w:color w:val="000000"/>
          <w:sz w:val="32"/>
          <w:szCs w:val="32"/>
        </w:rPr>
        <w:t>育人工作坊-导师申报表</w:t>
      </w:r>
    </w:p>
    <w:tbl>
      <w:tblPr>
        <w:tblStyle w:val="2"/>
        <w:tblW w:w="9041" w:type="dxa"/>
        <w:tblInd w:w="-4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452"/>
        <w:gridCol w:w="1065"/>
        <w:gridCol w:w="1260"/>
        <w:gridCol w:w="1305"/>
        <w:gridCol w:w="673"/>
        <w:gridCol w:w="265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63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名  称</w:t>
            </w:r>
          </w:p>
        </w:tc>
        <w:tc>
          <w:tcPr>
            <w:tcW w:w="2777" w:type="dxa"/>
            <w:gridSpan w:val="3"/>
            <w:vAlign w:val="center"/>
          </w:tcPr>
          <w:p>
            <w:pPr>
              <w:spacing w:line="360" w:lineRule="auto"/>
              <w:ind w:left="136" w:leftChars="65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（宋体，小四）</w:t>
            </w: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类  别</w:t>
            </w:r>
          </w:p>
        </w:tc>
        <w:tc>
          <w:tcPr>
            <w:tcW w:w="3326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科研</w:t>
            </w:r>
            <w:r>
              <w:rPr>
                <w:rFonts w:hint="eastAsia" w:ascii="宋体" w:hAnsi="宋体" w:eastAsia="宋体" w:cs="Times New Roman"/>
                <w:szCs w:val="21"/>
              </w:rPr>
              <w:t>创新</w:t>
            </w:r>
            <w:r>
              <w:rPr>
                <w:rFonts w:ascii="宋体" w:hAnsi="宋体" w:eastAsia="宋体" w:cs="Times New Roman"/>
                <w:szCs w:val="21"/>
              </w:rPr>
              <w:t>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实践竞赛</w:t>
            </w:r>
            <w:r>
              <w:rPr>
                <w:rFonts w:ascii="宋体" w:hAnsi="宋体" w:eastAsia="宋体" w:cs="Times New Roman"/>
                <w:szCs w:val="21"/>
              </w:rPr>
              <w:t>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</w:t>
            </w:r>
            <w:r>
              <w:rPr>
                <w:rFonts w:ascii="宋体" w:hAnsi="宋体" w:eastAsia="宋体" w:cs="Times New Roman"/>
                <w:szCs w:val="21"/>
              </w:rPr>
              <w:t>技能类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升学交流类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</w:p>
          <w:p>
            <w:pPr>
              <w:jc w:val="left"/>
              <w:rPr>
                <w:rFonts w:ascii="宋体" w:hAnsi="宋体" w:eastAsia="宋体" w:cs="Times New Roman"/>
                <w:sz w:val="18"/>
                <w:szCs w:val="18"/>
                <w:u w:val="single"/>
              </w:rPr>
            </w:pPr>
            <w:r>
              <w:rPr>
                <w:rFonts w:ascii="宋体" w:hAnsi="宋体" w:eastAsia="宋体" w:cs="Times New Roman"/>
                <w:szCs w:val="21"/>
              </w:rPr>
              <w:t>创业指导类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63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申报教师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（教师团队成员）</w:t>
            </w:r>
          </w:p>
        </w:tc>
        <w:tc>
          <w:tcPr>
            <w:tcW w:w="277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开设时间</w:t>
            </w:r>
          </w:p>
        </w:tc>
        <w:tc>
          <w:tcPr>
            <w:tcW w:w="3326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年   月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—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 年  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6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职称/职务</w:t>
            </w:r>
          </w:p>
        </w:tc>
        <w:tc>
          <w:tcPr>
            <w:tcW w:w="2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联系方式</w:t>
            </w:r>
          </w:p>
        </w:tc>
        <w:tc>
          <w:tcPr>
            <w:tcW w:w="33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电话：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6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所在系（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部</w:t>
            </w:r>
            <w:r>
              <w:rPr>
                <w:rFonts w:hint="eastAsia" w:ascii="宋体" w:hAnsi="宋体" w:eastAsia="宋体" w:cs="Times New Roman"/>
                <w:sz w:val="24"/>
              </w:rPr>
              <w:t>）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32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邮箱：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9041" w:type="dxa"/>
            <w:gridSpan w:val="7"/>
            <w:tcBorders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申报教师（教师团队）</w:t>
            </w:r>
            <w:r>
              <w:rPr>
                <w:rFonts w:ascii="宋体" w:hAnsi="宋体" w:eastAsia="宋体" w:cs="Times New Roman"/>
                <w:b/>
                <w:bCs/>
                <w:sz w:val="24"/>
              </w:rPr>
              <w:t>简要介绍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：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9041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工作坊预期目标：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9041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工作坊指导内容：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9041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学年（或学期）的具体指导计划：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9041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预计成效（成果）：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041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——以上部分可用于招募工作坊成员时作为招募通知使用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41" w:type="dxa"/>
            <w:gridSpan w:val="7"/>
            <w:tcBorders>
              <w:top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经招募考核，以下同学为工作坊成员：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63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团队成员</w:t>
            </w:r>
          </w:p>
        </w:tc>
        <w:tc>
          <w:tcPr>
            <w:tcW w:w="452" w:type="dxa"/>
            <w:tcBorders>
              <w:right w:val="single" w:color="auto" w:sz="4" w:space="0"/>
            </w:tcBorders>
            <w:vAlign w:val="center"/>
          </w:tcPr>
          <w:p>
            <w:pPr>
              <w:spacing w:line="18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13"/>
                <w:szCs w:val="13"/>
              </w:rPr>
              <w:t>序号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05" w:firstLineChars="5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专业班级</w:t>
            </w: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学号</w:t>
            </w: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5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5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5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5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4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5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5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5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6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3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5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7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3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5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8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63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学院审核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报备</w:t>
            </w:r>
          </w:p>
        </w:tc>
        <w:tc>
          <w:tcPr>
            <w:tcW w:w="7408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633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备注</w:t>
            </w:r>
          </w:p>
        </w:tc>
        <w:tc>
          <w:tcPr>
            <w:tcW w:w="7408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育人工作坊招募学生一般为非大一年级本科生；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育人工作坊指导活动一般为每月2次，做好活动记录（文字和照片等）；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育人工作坊一般需要开设一学年（年度），特殊情况可以申请为一学期；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育人工作坊育人成效</w:t>
            </w:r>
            <w:r>
              <w:rPr>
                <w:rFonts w:hint="eastAsia" w:ascii="宋体" w:hAnsi="宋体" w:eastAsia="宋体" w:cs="Times New Roman"/>
                <w:b/>
                <w:bCs/>
                <w:sz w:val="18"/>
                <w:szCs w:val="18"/>
              </w:rPr>
              <w:t>请尽可能明确和具体、可检测，是否达成育人成效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将作为对工作坊考核的重要依据；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科研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创新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，指导学生积极参与科研项目申报（本创项目、国创项目、新苗计划等），发表论文等；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实践竞赛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，指导学生参与与专业相关的实践实训，参加学科竞赛等；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专业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技能类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，指导学生参与艺术技能相关实践实训，参加专业技能竞赛等；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升学交流类，指导学生升学考研、国际交流等；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创业指导类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，指导学生参与创业实践，参加创业项目申报、竞赛等。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考核运用，通过审核工作坊的育人成效，给予相应的育人工作量加分（每年度（学年）：每生计2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分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）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导师指导学生科研、竞赛、技能、创业等，学生获得成绩（成果）可以与育人工作实施办法中的第九项和第十项的内容叠加分值。指导学生成功考研、出国升学（以录取通知为准），每人给予5分，可叠加计入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育人工作坊由教师团队指导的，工作量计算由指导团队在总分内自行分配确定。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年度育人工作量考核时，负责教师应主动填报相关情况。以免遗漏。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有意向的老师填报第一页情况后，可以自行发布，也可以通过学工办发布，写好招募的截止时间和报名方式。</w:t>
            </w:r>
          </w:p>
          <w:p>
            <w:pPr>
              <w:tabs>
                <w:tab w:val="left" w:pos="312"/>
              </w:tabs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1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0.招募结束后，可再补充填好第二页学生名单，发给学院学工办邮箱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C4C"/>
                <w:spacing w:val="0"/>
                <w:sz w:val="24"/>
                <w:szCs w:val="24"/>
                <w:shd w:val="clear" w:fill="FFFFFF"/>
              </w:rPr>
              <w:t>jhyjyxg@163.com</w:t>
            </w:r>
            <w:bookmarkStart w:id="0" w:name="_GoBack"/>
            <w:bookmarkEnd w:id="0"/>
            <w:r>
              <w:rPr>
                <w:rFonts w:ascii="宋体" w:hAnsi="宋体" w:eastAsia="宋体" w:cs="Times New Roman"/>
                <w:sz w:val="18"/>
                <w:szCs w:val="18"/>
              </w:rPr>
              <w:t>，学院做好备案和留存，申请有情况也会及时和老师沟通。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F601E"/>
    <w:multiLevelType w:val="singleLevel"/>
    <w:tmpl w:val="A37F601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4B0A53A7"/>
    <w:multiLevelType w:val="singleLevel"/>
    <w:tmpl w:val="4B0A53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OTEwY2YyYjg2YzI5NWU0NjlhNDRhYWI3MjMyYmQifQ=="/>
  </w:docVars>
  <w:rsids>
    <w:rsidRoot w:val="36BE2037"/>
    <w:rsid w:val="36BE2037"/>
    <w:rsid w:val="3B6E4436"/>
    <w:rsid w:val="5DDF7B02"/>
    <w:rsid w:val="7AD9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2020-09-13T07:06:00Z</dcterms:created>
  <dc:creator>/ty？？？！</dc:creator>
  <cp:lastModifiedBy>程骁</cp:lastModifiedBy>
  <dcterms:modified xsi:type="dcterms:W3CDTF">2024-01-18T06:42:23Z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13CF0B9D702F4585BF8441B21B48DAAF</vt:lpwstr>
  </property>
</Properties>
</file>