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BD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center"/>
        <w:rPr>
          <w:rFonts w:ascii="微软雅黑" w:hAnsi="微软雅黑" w:eastAsia="微软雅黑" w:cs="微软雅黑"/>
          <w:i w:val="0"/>
          <w:iCs w:val="0"/>
          <w:caps w:val="0"/>
          <w:color w:val="262626"/>
          <w:spacing w:val="0"/>
          <w:sz w:val="27"/>
          <w:szCs w:val="27"/>
        </w:rPr>
      </w:pPr>
      <w:r>
        <w:rPr>
          <w:rStyle w:val="5"/>
          <w:rFonts w:hint="eastAsia" w:ascii="微软雅黑" w:hAnsi="微软雅黑" w:eastAsia="微软雅黑" w:cs="微软雅黑"/>
          <w:b/>
          <w:bCs/>
          <w:i w:val="0"/>
          <w:iCs w:val="0"/>
          <w:caps w:val="0"/>
          <w:color w:val="262626"/>
          <w:spacing w:val="0"/>
          <w:sz w:val="27"/>
          <w:szCs w:val="27"/>
          <w:bdr w:val="none" w:color="auto" w:sz="0" w:space="0"/>
          <w:shd w:val="clear" w:fill="FFFFFF"/>
        </w:rPr>
        <w:t>中共中央关于进一步全面深化改革 推进中国式现代化的决定</w:t>
      </w:r>
    </w:p>
    <w:p w14:paraId="2EDE6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（2024年7月18日中国共产党第二十届中央委员会第三次全体会议通过）</w:t>
      </w:r>
    </w:p>
    <w:p w14:paraId="0B0D1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为贯彻落实党的二十大作出的战略部署，二十届中央委员会第三次全体会议研究了进一步全面深化改革、推进中国式现代化问题，作出如下决定。</w:t>
      </w:r>
    </w:p>
    <w:p w14:paraId="668088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一、进一步全面深化改革、推进中国式现代化的重大意义和总体要求</w:t>
      </w:r>
    </w:p>
    <w:p w14:paraId="46DF5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7B7DB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338B8E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11EAE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00E71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45F55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118F9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078B1C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5CE7A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——聚焦提高人民生活品质，完善收入分配和就业制度，健全社会保障体系，增强基本公共服务均衡性和可及性，推动人的全面发展、全体人民共同富裕取得更为明显的实质性进展。</w:t>
      </w:r>
    </w:p>
    <w:p w14:paraId="158AB6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——聚焦建设美丽中国，加快经济社会发展全面绿色转型，健全生态环境治理体系，推进生态优先、节约集约、绿色低碳发展，促进人与自然和谐共生。</w:t>
      </w:r>
    </w:p>
    <w:p w14:paraId="7C1B5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——聚焦建设更高水平平安中国，健全国家安全体系，强化一体化国家战略体系，增强维护国家安全能力，创新社会治理体制机制和手段，有效构建新安全格局。</w:t>
      </w:r>
    </w:p>
    <w:p w14:paraId="14405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——聚焦提高党的领导水平和长期执政能力，创新和改进领导方式和执政方式，深化党的建设制度改革，健全全面从严治党体系。</w:t>
      </w:r>
    </w:p>
    <w:p w14:paraId="15256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到二〇二九年中华人民共和国成立八十周年时，完成本决定提出的改革任务。</w:t>
      </w:r>
    </w:p>
    <w:p w14:paraId="6204B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58533F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二、构建高水平社会主义市场经济体制</w:t>
      </w:r>
    </w:p>
    <w:p w14:paraId="3F5F6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07D6B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557819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2986B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4FC22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完善中国特色现代企业制度，弘扬企业家精神，支持和引导各类企业提高资源要素利用效率和经营管理水平、履行社会责任，加快建设更多世界一流企业。</w:t>
      </w:r>
    </w:p>
    <w:p w14:paraId="3416C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41C70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3FCB8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完善流通体制，加快发展物联网，健全一体衔接的流通规则和标准，降低全社会物流成本。深化能源管理体制改革，建设全国统一电力市场，优化油气管网运行调度机制。</w:t>
      </w:r>
    </w:p>
    <w:p w14:paraId="7C6F1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2720F1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142A6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3ABD1F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三、健全推动经济高质量发展体制机制</w:t>
      </w:r>
    </w:p>
    <w:p w14:paraId="6F692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高质量发展是全面建设社会主义现代化国家的首要任务。必须以新发展理念引领改革，立足新发展阶段，深化供给侧结构性改革，完善推动高质量发展激励约束机制，塑造发展新动能新优势。</w:t>
      </w:r>
    </w:p>
    <w:p w14:paraId="0EB8F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22E61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39E6E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09725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25A38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691B7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0EA5E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4C84B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四、构建支持全面创新体制机制</w:t>
      </w:r>
    </w:p>
    <w:p w14:paraId="2A45B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08321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1CE31D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5CDA0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6995D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62608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1A2ED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14092A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深化科技成果转化机制改革，加强国家技术转移体系建设，加快布局建设一批概念验证、中试验证平台，完善首台（套）、首批次、首版次应用政策，加大政府采购自主创新产品力度。加强技术经理人队伍建设。</w:t>
      </w:r>
    </w:p>
    <w:p w14:paraId="48513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1D94A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66B32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7840D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73008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五、健全宏观经济治理体系</w:t>
      </w:r>
    </w:p>
    <w:p w14:paraId="4C058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科学的宏观调控、有效的政府治理是发挥社会主义市场经济体制优势的内在要求。必须完善宏观调控制度体系，统筹推进财税、金融等重点领域改革，增强宏观政策取向一致性。</w:t>
      </w:r>
    </w:p>
    <w:p w14:paraId="6F692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6BD754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6705D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63E405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30DCD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3A85D4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22199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17433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57113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2E069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19DA7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7E78A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六、完善城乡融合发展体制机制</w:t>
      </w:r>
    </w:p>
    <w:p w14:paraId="269F0C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3D394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4D358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1E4FE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71DEEB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5C231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7F906C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749690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0C23C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七、完善高水平对外开放体制机制</w:t>
      </w:r>
    </w:p>
    <w:p w14:paraId="2425A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开放是中国式现代化的鲜明标识。必须坚持对外开放基本国策，坚持以开放促改革，依托我国超大规模市场优势，在扩大国际合作中提升开放能力，建设更高水平开放型经济新体制。</w:t>
      </w:r>
    </w:p>
    <w:p w14:paraId="520D3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7D3CE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73038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6D707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5C47B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38C3B8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6EBB49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68DA61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192619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八、健全全过程人民民主制度体系</w:t>
      </w:r>
    </w:p>
    <w:p w14:paraId="356F12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32C4D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698F7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4F66D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3F04C4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4E254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676A44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九、完善中国特色社会主义法治体系</w:t>
      </w:r>
    </w:p>
    <w:p w14:paraId="4926F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2259A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1485E0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575E86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1B2AC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1F7A4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65CF7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40B2E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十、深化文化体制机制改革</w:t>
      </w:r>
    </w:p>
    <w:p w14:paraId="3F67F5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50AD3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2F29D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2795A7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0E8B9A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7D5EB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655DF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1DF44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0358F8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十一、健全保障和改善民生制度体系</w:t>
      </w:r>
    </w:p>
    <w:p w14:paraId="7F997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0EF7F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102BE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50E055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47288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126DD8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7C0A7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6986D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43D8E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62B4A0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十二、深化生态文明体制改革</w:t>
      </w:r>
    </w:p>
    <w:p w14:paraId="0667A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中国式现代化是人与自然和谐共生的现代化。必须完善生态文明制度体系，协同推进降碳、减污、扩绿、增长，积极应对气候变化，加快完善落实绿水青山就是金山银山理念的体制机制。</w:t>
      </w:r>
    </w:p>
    <w:p w14:paraId="14324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190CB4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66395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45CF6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63FF8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十三、推进国家安全体系和能力现代化</w:t>
      </w:r>
    </w:p>
    <w:p w14:paraId="56D864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国家安全是中国式现代化行稳致远的重要基础。必须全面贯彻总体国家安全观，完善维护国家安全体制机制，实现高质量发展和高水平安全良性互动，切实保障国家长治久安。</w:t>
      </w:r>
    </w:p>
    <w:p w14:paraId="1D57E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1B6645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59E17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6086F0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健全乡镇（街道）职责和权力、资源相匹配制度，加强乡镇（街道）服务管理力量。完善社会治安整体防控体系，健全扫黑除恶常态化机制，依法严惩群众反映强烈的违法犯罪活动。</w:t>
      </w:r>
    </w:p>
    <w:p w14:paraId="0BB1D6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11AC95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十四、持续深化国防和军队改革</w:t>
      </w:r>
    </w:p>
    <w:p w14:paraId="1E221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国防和军队现代化是中国式现代化的重要组成部分。必须坚持党对人民军队的绝对领导，深入实施改革强军战略，为如期实现建军一百年奋斗目标、基本实现国防和军队现代化提供有力保障。</w:t>
      </w:r>
    </w:p>
    <w:p w14:paraId="08574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3C4D3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37A94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453B1D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十五、提高党对进一步全面深化改革、推进中国式现代化的领导水平</w:t>
      </w:r>
    </w:p>
    <w:p w14:paraId="06D76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2A3A2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5885A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4AF2A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46AE6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3FE35A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5E5A4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705A2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shd w:val="clear" w:fill="FFFFFF"/>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3D834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60" w:afterAutospacing="0" w:line="480" w:lineRule="atLeast"/>
        <w:ind w:left="0" w:right="0" w:firstLine="420"/>
        <w:jc w:val="both"/>
      </w:pPr>
      <w:r>
        <w:rPr>
          <w:rFonts w:hint="eastAsia" w:ascii="微软雅黑" w:hAnsi="微软雅黑" w:eastAsia="微软雅黑" w:cs="微软雅黑"/>
          <w:i w:val="0"/>
          <w:iCs w:val="0"/>
          <w:caps w:val="0"/>
          <w:color w:val="262626"/>
          <w:spacing w:val="0"/>
          <w:sz w:val="27"/>
          <w:szCs w:val="27"/>
          <w:bdr w:val="none" w:color="auto" w:sz="0" w:space="0"/>
          <w:shd w:val="clear" w:fill="FFFFFF"/>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F7264"/>
    <w:rsid w:val="53E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2024-11-18T06:04:00Z</dcterms:created>
  <dc:creator>Adminstrator</dc:creator>
  <cp:lastModifiedBy>Adminstrator</cp:lastModifiedBy>
  <dcterms:modified xsi:type="dcterms:W3CDTF">2024-11-18T06:04:28Z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A888BCFDD2AE4DF1AE0A164B2AFD4729_11</vt:lpwstr>
  </property>
</Properties>
</file>