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Style w:val="5"/>
          <w:rFonts w:hint="eastAsia" w:ascii="Times New Roman" w:hAnsi="Times New Roman" w:eastAsia="宋体" w:cs="Times New Roman"/>
          <w:sz w:val="32"/>
          <w:szCs w:val="32"/>
          <w:shd w:val="clear" w:color="auto" w:fill="FFFFFF"/>
          <w:lang w:val="en-US" w:eastAsia="zh-CN"/>
        </w:rPr>
      </w:pPr>
      <w:r>
        <w:rPr>
          <w:rStyle w:val="5"/>
          <w:rFonts w:ascii="Times New Roman" w:hAnsi="Times New Roman" w:eastAsia="宋体" w:cs="Times New Roman"/>
          <w:sz w:val="32"/>
          <w:szCs w:val="32"/>
          <w:shd w:val="clear" w:color="auto" w:fill="FFFFFF"/>
        </w:rPr>
        <w:t>2021年英国剑桥大学寒假在线访学项目</w:t>
      </w:r>
      <w:r>
        <w:rPr>
          <w:rStyle w:val="5"/>
          <w:rFonts w:hint="eastAsia" w:ascii="Times New Roman" w:hAnsi="Times New Roman" w:eastAsia="宋体" w:cs="Times New Roman"/>
          <w:sz w:val="32"/>
          <w:szCs w:val="32"/>
          <w:shd w:val="clear" w:color="auto" w:fill="FFFFFF"/>
          <w:lang w:eastAsia="zh-CN"/>
        </w:rPr>
        <w:t>—未来商业领袖课程</w:t>
      </w:r>
      <w:bookmarkStart w:id="0" w:name="_GoBack"/>
      <w:bookmarkEnd w:id="0"/>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widowControl/>
        <w:spacing w:line="360" w:lineRule="auto"/>
        <w:jc w:val="left"/>
        <w:rPr>
          <w:rFonts w:ascii="Times New Roman" w:hAnsi="Times New Roman" w:eastAsia="宋体" w:cs="Times New Roman"/>
          <w:b/>
          <w:kern w:val="0"/>
          <w:szCs w:val="21"/>
        </w:rPr>
      </w:pPr>
      <w:r>
        <w:rPr>
          <w:rFonts w:ascii="Times New Roman" w:hAnsi="Times New Roman" w:eastAsia="宋体" w:cs="Times New Roman"/>
          <w:b/>
          <w:kern w:val="0"/>
          <w:szCs w:val="21"/>
        </w:rPr>
        <w:t>一、项目综述</w:t>
      </w:r>
    </w:p>
    <w:p>
      <w:pPr>
        <w:widowControl/>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剑桥大学创建于1209年的剑桥大学，是英国乃至世界上历史最悠久的大学之一，同时也被公认为是世界上最顶尖的高等教育机构之一，在艺术与人文、数学、物理、工程与技术、医学、法学、商科等诸多领域拥有崇高的学术地位及广泛的影响力；剑桥大学实行古老的“书院制”，由31所独立自治学院组成，学生总数量超过19,000人；2021年Times世界大学综合排名位列第6；2021年QS世界大学综合排名位居第7；2020年上海交大世界大学学术排名（ARWU）位居第3。</w:t>
      </w:r>
    </w:p>
    <w:p>
      <w:pPr>
        <w:pStyle w:val="7"/>
        <w:widowControl/>
        <w:spacing w:line="360" w:lineRule="auto"/>
        <w:jc w:val="left"/>
        <w:rPr>
          <w:szCs w:val="21"/>
        </w:rPr>
      </w:pPr>
      <w:r>
        <w:rPr>
          <w:szCs w:val="21"/>
        </w:rPr>
        <w:t>2021年寒假参加格顿学院的在线未来商业领袖项目。学生将与其他参加本项目的国内学生一起参与商科主题的专业课程学习，并可获得剑桥大学颁发的成绩单与项目证书。</w:t>
      </w:r>
    </w:p>
    <w:p>
      <w:pPr>
        <w:pStyle w:val="7"/>
        <w:widowControl/>
        <w:spacing w:line="360" w:lineRule="auto"/>
        <w:ind w:firstLine="0" w:firstLineChars="0"/>
        <w:jc w:val="left"/>
        <w:rPr>
          <w:b/>
          <w:bCs/>
          <w:kern w:val="0"/>
          <w:szCs w:val="21"/>
        </w:rPr>
      </w:pPr>
      <w:r>
        <w:rPr>
          <w:b/>
          <w:bCs/>
          <w:kern w:val="0"/>
          <w:szCs w:val="21"/>
        </w:rPr>
        <w:t>二、项目特色优势</w:t>
      </w:r>
    </w:p>
    <w:p>
      <w:pPr>
        <w:pStyle w:val="7"/>
        <w:widowControl/>
        <w:numPr>
          <w:ilvl w:val="0"/>
          <w:numId w:val="1"/>
        </w:numPr>
        <w:spacing w:line="360" w:lineRule="auto"/>
        <w:ind w:firstLineChars="0"/>
        <w:jc w:val="left"/>
        <w:rPr>
          <w:bCs/>
          <w:kern w:val="0"/>
          <w:szCs w:val="21"/>
        </w:rPr>
      </w:pPr>
      <w:r>
        <w:rPr>
          <w:bCs/>
          <w:kern w:val="0"/>
          <w:szCs w:val="21"/>
        </w:rPr>
        <w:t>原汁原味的剑桥课程，由剑桥大学顶级师资力量参与设计与授课的纯正剑桥专业课程，课程品质有保障；</w:t>
      </w:r>
    </w:p>
    <w:p>
      <w:pPr>
        <w:pStyle w:val="7"/>
        <w:widowControl/>
        <w:numPr>
          <w:ilvl w:val="0"/>
          <w:numId w:val="1"/>
        </w:numPr>
        <w:spacing w:line="360" w:lineRule="auto"/>
        <w:ind w:firstLineChars="0"/>
        <w:jc w:val="left"/>
        <w:rPr>
          <w:bCs/>
          <w:kern w:val="0"/>
          <w:szCs w:val="21"/>
        </w:rPr>
      </w:pPr>
      <w:r>
        <w:rPr>
          <w:bCs/>
          <w:kern w:val="0"/>
          <w:szCs w:val="21"/>
        </w:rPr>
        <w:t>实时授课，注重互动，课程全部为剑桥老师的真人实时直播授课，非录播形式，保证与学生的互动效果；</w:t>
      </w:r>
    </w:p>
    <w:p>
      <w:pPr>
        <w:pStyle w:val="7"/>
        <w:widowControl/>
        <w:numPr>
          <w:ilvl w:val="0"/>
          <w:numId w:val="1"/>
        </w:numPr>
        <w:spacing w:line="360" w:lineRule="auto"/>
        <w:ind w:firstLineChars="0"/>
        <w:jc w:val="left"/>
        <w:rPr>
          <w:bCs/>
          <w:kern w:val="0"/>
          <w:szCs w:val="21"/>
        </w:rPr>
      </w:pPr>
      <w:r>
        <w:rPr>
          <w:bCs/>
          <w:kern w:val="0"/>
          <w:szCs w:val="21"/>
        </w:rPr>
        <w:t>四六级可申请，无需托福雅思成绩，用大学英语四六级即可入读剑桥课程；</w:t>
      </w:r>
    </w:p>
    <w:p>
      <w:pPr>
        <w:pStyle w:val="7"/>
        <w:widowControl/>
        <w:numPr>
          <w:ilvl w:val="0"/>
          <w:numId w:val="1"/>
        </w:numPr>
        <w:spacing w:line="360" w:lineRule="auto"/>
        <w:ind w:firstLineChars="0"/>
        <w:jc w:val="left"/>
        <w:rPr>
          <w:bCs/>
          <w:kern w:val="0"/>
          <w:szCs w:val="21"/>
        </w:rPr>
      </w:pPr>
      <w:r>
        <w:rPr>
          <w:bCs/>
          <w:kern w:val="0"/>
          <w:szCs w:val="21"/>
        </w:rPr>
        <w:t>超高性价比，项目整体费用相对传统线下授课模式大幅降低，但课程质量不打折扣；</w:t>
      </w:r>
    </w:p>
    <w:p>
      <w:pPr>
        <w:pStyle w:val="7"/>
        <w:widowControl/>
        <w:numPr>
          <w:ilvl w:val="0"/>
          <w:numId w:val="1"/>
        </w:numPr>
        <w:spacing w:line="360" w:lineRule="auto"/>
        <w:ind w:firstLineChars="0"/>
        <w:jc w:val="left"/>
        <w:rPr>
          <w:bCs/>
          <w:kern w:val="0"/>
          <w:szCs w:val="21"/>
        </w:rPr>
      </w:pPr>
      <w:r>
        <w:rPr>
          <w:bCs/>
          <w:kern w:val="0"/>
          <w:szCs w:val="21"/>
        </w:rPr>
        <w:t>成绩单与学习证明，可获得剑桥大学格顿学院的成绩单与项目证书，为个人履历添砖加瓦；</w:t>
      </w:r>
    </w:p>
    <w:p>
      <w:pPr>
        <w:widowControl/>
        <w:spacing w:line="360" w:lineRule="auto"/>
        <w:jc w:val="left"/>
        <w:rPr>
          <w:rFonts w:ascii="Times New Roman" w:hAnsi="Times New Roman" w:eastAsia="宋体" w:cs="Times New Roman"/>
          <w:b/>
          <w:kern w:val="0"/>
          <w:szCs w:val="21"/>
        </w:rPr>
      </w:pPr>
      <w:r>
        <w:rPr>
          <w:rFonts w:ascii="Times New Roman" w:hAnsi="Times New Roman" w:eastAsia="宋体" w:cs="Times New Roman"/>
          <w:b/>
          <w:bCs/>
          <w:kern w:val="0"/>
          <w:szCs w:val="21"/>
        </w:rPr>
        <w:t>三、</w:t>
      </w:r>
      <w:r>
        <w:rPr>
          <w:rFonts w:ascii="Times New Roman" w:hAnsi="Times New Roman" w:eastAsia="宋体" w:cs="Times New Roman"/>
          <w:b/>
          <w:kern w:val="0"/>
          <w:szCs w:val="21"/>
        </w:rPr>
        <w:t>项目详情</w:t>
      </w:r>
    </w:p>
    <w:p>
      <w:pPr>
        <w:widowControl/>
        <w:spacing w:line="360" w:lineRule="auto"/>
        <w:jc w:val="left"/>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eastAsia="宋体" w:cs="Times New Roman"/>
          <w:b/>
          <w:szCs w:val="21"/>
        </w:rPr>
        <w:t>课程日期</w:t>
      </w:r>
      <w:r>
        <w:rPr>
          <w:rFonts w:ascii="Times New Roman" w:hAnsi="Times New Roman" w:eastAsia="宋体" w:cs="Times New Roman"/>
          <w:szCs w:val="21"/>
        </w:rPr>
        <w:t>】</w:t>
      </w:r>
    </w:p>
    <w:p>
      <w:pPr>
        <w:widowControl/>
        <w:spacing w:line="360" w:lineRule="auto"/>
        <w:jc w:val="left"/>
        <w:rPr>
          <w:rFonts w:ascii="Times New Roman" w:hAnsi="Times New Roman" w:eastAsia="宋体" w:cs="Times New Roman"/>
          <w:szCs w:val="21"/>
        </w:rPr>
      </w:pPr>
      <w:r>
        <w:rPr>
          <w:rFonts w:ascii="Times New Roman" w:hAnsi="Times New Roman" w:eastAsia="宋体" w:cs="Times New Roman"/>
          <w:szCs w:val="21"/>
        </w:rPr>
        <w:t>2021年1月28日 – 2月19日（为期3周，其中2月11日周四与2月12日周五为春节假期，不安排授课，因此项目提前至1月28日周四开课）</w:t>
      </w:r>
    </w:p>
    <w:p>
      <w:pPr>
        <w:widowControl/>
        <w:spacing w:line="360" w:lineRule="auto"/>
        <w:jc w:val="left"/>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eastAsia="宋体" w:cs="Times New Roman"/>
          <w:b/>
          <w:szCs w:val="21"/>
        </w:rPr>
        <w:t>课程内容</w:t>
      </w:r>
      <w:r>
        <w:rPr>
          <w:rFonts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ascii="Times New Roman" w:hAnsi="Times New Roman" w:eastAsia="宋体" w:cs="Times New Roman"/>
          <w:szCs w:val="21"/>
        </w:rPr>
        <w:t>格顿学院在线未来商业领袖项目为期三周，授课模式有以下主要特点：</w:t>
      </w:r>
    </w:p>
    <w:p>
      <w:pPr>
        <w:pStyle w:val="7"/>
        <w:numPr>
          <w:ilvl w:val="0"/>
          <w:numId w:val="2"/>
        </w:numPr>
        <w:spacing w:line="360" w:lineRule="auto"/>
        <w:ind w:firstLineChars="0"/>
        <w:rPr>
          <w:szCs w:val="21"/>
        </w:rPr>
      </w:pPr>
      <w:r>
        <w:rPr>
          <w:szCs w:val="21"/>
        </w:rPr>
        <w:t>每周约10课时在线实时授课，3周共约30课时；</w:t>
      </w:r>
    </w:p>
    <w:p>
      <w:pPr>
        <w:pStyle w:val="7"/>
        <w:numPr>
          <w:ilvl w:val="0"/>
          <w:numId w:val="2"/>
        </w:numPr>
        <w:spacing w:line="360" w:lineRule="auto"/>
        <w:ind w:firstLineChars="0"/>
        <w:rPr>
          <w:szCs w:val="21"/>
        </w:rPr>
      </w:pPr>
      <w:r>
        <w:rPr>
          <w:szCs w:val="21"/>
        </w:rPr>
        <w:t>多数课会安排在北京时间下午15:45-19:15进行，少量课会安排在北京时间晚间20:15-21:45进行；</w:t>
      </w:r>
    </w:p>
    <w:p>
      <w:pPr>
        <w:pStyle w:val="7"/>
        <w:numPr>
          <w:ilvl w:val="0"/>
          <w:numId w:val="2"/>
        </w:numPr>
        <w:spacing w:line="360" w:lineRule="auto"/>
        <w:ind w:firstLineChars="0"/>
        <w:rPr>
          <w:szCs w:val="21"/>
        </w:rPr>
      </w:pPr>
      <w:r>
        <w:rPr>
          <w:szCs w:val="21"/>
        </w:rPr>
        <w:t>学生均会注册成为剑桥大学格顿学院的学生，并且获权使用剑桥大学的教学平台Moodle。剑桥老师通过ZOOM平台在线授课，课前阅读以及作业布置则会通过Moodle安排。</w:t>
      </w:r>
    </w:p>
    <w:p>
      <w:pPr>
        <w:spacing w:line="360" w:lineRule="auto"/>
        <w:rPr>
          <w:rFonts w:ascii="Times New Roman" w:hAnsi="Times New Roman" w:eastAsia="宋体" w:cs="Times New Roman"/>
          <w:b/>
          <w:bCs/>
          <w:kern w:val="0"/>
          <w:szCs w:val="21"/>
        </w:rPr>
      </w:pPr>
      <w:r>
        <w:rPr>
          <w:rFonts w:ascii="Times New Roman" w:hAnsi="Times New Roman" w:eastAsia="宋体" w:cs="Times New Roman"/>
          <w:szCs w:val="21"/>
        </w:rPr>
        <w:t>项目主要包括两门核心课程，以下课程内容供参考（实际内容以老师授课为准）：</w:t>
      </w:r>
    </w:p>
    <w:p>
      <w:pPr>
        <w:widowControl/>
        <w:spacing w:line="360" w:lineRule="auto"/>
        <w:jc w:val="left"/>
        <w:rPr>
          <w:rFonts w:ascii="Times New Roman" w:hAnsi="Times New Roman" w:eastAsia="宋体" w:cs="Times New Roman"/>
          <w:szCs w:val="21"/>
        </w:rPr>
      </w:pPr>
      <w:r>
        <w:rPr>
          <w:rFonts w:ascii="Times New Roman" w:hAnsi="Times New Roman" w:eastAsia="宋体" w:cs="Times New Roman"/>
          <w:b/>
          <w:szCs w:val="21"/>
          <w:u w:val="single"/>
        </w:rPr>
        <w:t>课程一：商业战略（15课时）</w:t>
      </w:r>
    </w:p>
    <w:p>
      <w:pPr>
        <w:widowControl/>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为什么有些公司会比其他公司更成功？归根到底是战略的问题，因为具备竞争优势的公司会实现卓越的绩效。本课程将探讨企业如何发展和维持竞争优势。 战略涉及管理领域，它能够帮助经理层做出更好的决策，从而从长远地提升组织的竞争力，为其关键的利益相关方创造价值。 通过运用战略领域的理论、概念、方法和工具，高层管理者可以确保组织的盈利和长期发展。</w:t>
      </w:r>
    </w:p>
    <w:p>
      <w:pPr>
        <w:widowControl/>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本课程的重点内容包括战略管理的本质与背景，战略分析的理论、概念与模型，以及战略管理实践的运用。本课程将提升学生的技能，使他们在面对不确定和复杂局面时，可以做出强有力的战略决策。学生将会掌握应对复杂战略管理问题的理念和框架，特别是以下几方面的能力：</w:t>
      </w:r>
    </w:p>
    <w:p>
      <w:pPr>
        <w:widowControl/>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 分析行业结构和环境趋势，评估行业潜力</w:t>
      </w:r>
    </w:p>
    <w:p>
      <w:pPr>
        <w:widowControl/>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 评价企业的竞争定位，评估企业的资源和能力</w:t>
      </w:r>
    </w:p>
    <w:p>
      <w:pPr>
        <w:widowControl/>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 制定业务部门和公司战略，在面临不确定性和复杂性情况时实现竞争优势</w:t>
      </w:r>
      <w:r>
        <w:rPr>
          <w:rFonts w:ascii="Times New Roman" w:hAnsi="Times New Roman" w:eastAsia="宋体" w:cs="Times New Roman"/>
          <w:szCs w:val="21"/>
        </w:rPr>
        <w:br w:type="textWrapping"/>
      </w:r>
      <w:r>
        <w:rPr>
          <w:rFonts w:ascii="Times New Roman" w:hAnsi="Times New Roman" w:eastAsia="宋体" w:cs="Times New Roman"/>
          <w:b/>
          <w:szCs w:val="21"/>
          <w:u w:val="single"/>
        </w:rPr>
        <w:t>课程二：商业领导力（15课时）</w:t>
      </w:r>
    </w:p>
    <w:p>
      <w:pPr>
        <w:widowControl/>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本课程将对商业领导力进行全面剖析，增强学生对组织行为的理解，以及如何管理组织行为，特别是透过组织领导者的角度。课程重点关注职场不同层级的个体情况、工作如何架构和组织，以及组织内部工作和变化的管理。同时，学生将更好地理解领导力、管理、组织、以及个人因素与集体结果之间的关联。</w:t>
      </w:r>
    </w:p>
    <w:p>
      <w:pPr>
        <w:widowControl/>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商业领导力课程的核心目的，是为从事职业管理实践而做好准备，完成课程后， 学生将能够：</w:t>
      </w:r>
    </w:p>
    <w:p>
      <w:pPr>
        <w:pStyle w:val="7"/>
        <w:widowControl/>
        <w:numPr>
          <w:ilvl w:val="0"/>
          <w:numId w:val="3"/>
        </w:numPr>
        <w:spacing w:line="360" w:lineRule="auto"/>
        <w:ind w:firstLineChars="0"/>
        <w:jc w:val="left"/>
        <w:rPr>
          <w:szCs w:val="21"/>
        </w:rPr>
      </w:pPr>
      <w:r>
        <w:rPr>
          <w:szCs w:val="21"/>
        </w:rPr>
        <w:t>批判性地评估组织内的个人行为</w:t>
      </w:r>
    </w:p>
    <w:p>
      <w:pPr>
        <w:pStyle w:val="7"/>
        <w:widowControl/>
        <w:numPr>
          <w:ilvl w:val="0"/>
          <w:numId w:val="3"/>
        </w:numPr>
        <w:spacing w:line="360" w:lineRule="auto"/>
        <w:ind w:firstLineChars="0"/>
        <w:jc w:val="left"/>
        <w:rPr>
          <w:szCs w:val="21"/>
        </w:rPr>
      </w:pPr>
      <w:r>
        <w:rPr>
          <w:szCs w:val="21"/>
        </w:rPr>
        <w:t>熟悉解释和改进管理实践的理论应用</w:t>
      </w:r>
    </w:p>
    <w:p>
      <w:pPr>
        <w:pStyle w:val="7"/>
        <w:widowControl/>
        <w:numPr>
          <w:ilvl w:val="0"/>
          <w:numId w:val="3"/>
        </w:numPr>
        <w:spacing w:line="360" w:lineRule="auto"/>
        <w:ind w:firstLineChars="0"/>
        <w:jc w:val="left"/>
        <w:rPr>
          <w:szCs w:val="21"/>
        </w:rPr>
      </w:pPr>
      <w:r>
        <w:rPr>
          <w:szCs w:val="21"/>
        </w:rPr>
        <w:t>批判性地思考组织中的激励因素</w:t>
      </w:r>
    </w:p>
    <w:p>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商务沟通技巧</w:t>
      </w:r>
    </w:p>
    <w:p>
      <w:pPr>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除两门核心课程之外，项目还会单独安排三节商务沟通技巧提升课，帮助学生通过不同主题来精进商务沟通技能。</w:t>
      </w:r>
    </w:p>
    <w:p>
      <w:pPr>
        <w:widowControl/>
        <w:spacing w:line="360" w:lineRule="auto"/>
        <w:jc w:val="left"/>
        <w:rPr>
          <w:rFonts w:ascii="Times New Roman" w:hAnsi="Times New Roman" w:eastAsia="宋体" w:cs="Times New Roman"/>
          <w:bCs/>
          <w:szCs w:val="21"/>
        </w:rPr>
      </w:pPr>
    </w:p>
    <w:p>
      <w:pPr>
        <w:widowControl/>
        <w:spacing w:line="360" w:lineRule="auto"/>
        <w:jc w:val="left"/>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eastAsia="宋体" w:cs="Times New Roman"/>
          <w:b/>
          <w:bCs/>
          <w:kern w:val="0"/>
          <w:szCs w:val="21"/>
        </w:rPr>
        <w:t>项目费用</w:t>
      </w:r>
      <w:r>
        <w:rPr>
          <w:rFonts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ascii="Times New Roman" w:hAnsi="Times New Roman" w:eastAsia="宋体" w:cs="Times New Roman"/>
          <w:szCs w:val="21"/>
        </w:rPr>
        <w:t>项目总费用：1,570英镑（费用包含学费、杂费与项目服务费），约合人民币1.38万元。</w:t>
      </w: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b/>
          <w:szCs w:val="21"/>
        </w:rPr>
      </w:pPr>
      <w:r>
        <w:rPr>
          <w:rFonts w:ascii="Times New Roman" w:hAnsi="Times New Roman" w:eastAsia="宋体" w:cs="Times New Roman"/>
          <w:b/>
          <w:szCs w:val="21"/>
        </w:rPr>
        <w:t>四、项目申请</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1.项目名额：15人</w:t>
      </w:r>
    </w:p>
    <w:p>
      <w:pPr>
        <w:spacing w:line="360" w:lineRule="auto"/>
        <w:rPr>
          <w:rFonts w:ascii="Times New Roman" w:hAnsi="Times New Roman" w:eastAsia="宋体" w:cs="Times New Roman"/>
          <w:szCs w:val="21"/>
        </w:rPr>
      </w:pPr>
      <w:r>
        <w:rPr>
          <w:rFonts w:ascii="Times New Roman" w:hAnsi="Times New Roman" w:eastAsia="宋体" w:cs="Times New Roman"/>
          <w:szCs w:val="21"/>
        </w:rPr>
        <w:t>2.项目申请截止日期：2020.11.30</w:t>
      </w:r>
    </w:p>
    <w:p>
      <w:pPr>
        <w:spacing w:line="360" w:lineRule="auto"/>
        <w:rPr>
          <w:rFonts w:ascii="Times New Roman" w:hAnsi="Times New Roman" w:eastAsia="宋体" w:cs="Times New Roman"/>
          <w:szCs w:val="21"/>
        </w:rPr>
      </w:pPr>
      <w:r>
        <w:rPr>
          <w:rFonts w:ascii="Times New Roman" w:hAnsi="Times New Roman" w:eastAsia="宋体" w:cs="Times New Roman"/>
          <w:szCs w:val="21"/>
        </w:rPr>
        <w:t>3.选拔要求：</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（1）仅限本校全日制在校生；且成绩优异、道德品质好，在校期间未受过纪律处分，身心健康，能顺利完成在美学习任务；</w:t>
      </w:r>
    </w:p>
    <w:p>
      <w:pPr>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申请要求：具备优秀的英语基础，达到大学英语四级500分，或大学英语六级470分，或托福79，或雅思6.0，或Duolingo105； </w:t>
      </w:r>
    </w:p>
    <w:p>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2</w:t>
      </w:r>
      <w:r>
        <w:rPr>
          <w:rFonts w:ascii="Times New Roman" w:hAnsi="Times New Roman" w:eastAsia="宋体" w:cs="Times New Roman"/>
          <w:szCs w:val="21"/>
        </w:rPr>
        <w:t>）通过外方的项目面试、剑桥大学的学术审核、以及我校院系及国际处的派出资格审核。</w:t>
      </w:r>
    </w:p>
    <w:p>
      <w:pPr>
        <w:spacing w:line="360" w:lineRule="auto"/>
        <w:rPr>
          <w:rFonts w:ascii="Times New Roman" w:hAnsi="Times New Roman" w:eastAsia="宋体" w:cs="Times New Roman"/>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F0B92"/>
    <w:multiLevelType w:val="multilevel"/>
    <w:tmpl w:val="0EAF0B92"/>
    <w:lvl w:ilvl="0" w:tentative="0">
      <w:start w:val="0"/>
      <w:numFmt w:val="bullet"/>
      <w:lvlText w:val="-"/>
      <w:lvlJc w:val="left"/>
      <w:pPr>
        <w:ind w:left="780" w:hanging="360"/>
      </w:pPr>
      <w:rPr>
        <w:rFonts w:hint="default" w:ascii="Calibri" w:hAnsi="Calibri" w:eastAsiaTheme="majorEastAsia" w:cstheme="minorHAnsi"/>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53C616C7"/>
    <w:multiLevelType w:val="multilevel"/>
    <w:tmpl w:val="53C616C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51C0EC8"/>
    <w:multiLevelType w:val="multilevel"/>
    <w:tmpl w:val="751C0E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DC5"/>
    <w:rsid w:val="000820E1"/>
    <w:rsid w:val="00217E27"/>
    <w:rsid w:val="00460276"/>
    <w:rsid w:val="00462CAB"/>
    <w:rsid w:val="005F464B"/>
    <w:rsid w:val="00741ECF"/>
    <w:rsid w:val="007F0E76"/>
    <w:rsid w:val="00A52D61"/>
    <w:rsid w:val="00AC77A0"/>
    <w:rsid w:val="00BC5194"/>
    <w:rsid w:val="00E46DC5"/>
    <w:rsid w:val="00E725D4"/>
    <w:rsid w:val="00FA3C51"/>
    <w:rsid w:val="0E0A32B8"/>
    <w:rsid w:val="3E1E5E61"/>
    <w:rsid w:val="48E74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Strong"/>
    <w:basedOn w:val="4"/>
    <w:qFormat/>
    <w:uiPriority w:val="22"/>
    <w:rPr>
      <w:b/>
      <w:bCs/>
    </w:rPr>
  </w:style>
  <w:style w:type="character" w:styleId="6">
    <w:name w:val="Hyperlink"/>
    <w:qFormat/>
    <w:uiPriority w:val="0"/>
    <w:rPr>
      <w:color w:val="0068B7"/>
      <w:u w:val="none"/>
    </w:rPr>
  </w:style>
  <w:style w:type="paragraph" w:styleId="7">
    <w:name w:val="List Paragraph"/>
    <w:basedOn w:val="1"/>
    <w:qFormat/>
    <w:uiPriority w:val="34"/>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356</Words>
  <Characters>2031</Characters>
  <Lines>16</Lines>
  <Paragraphs>4</Paragraphs>
  <TotalTime>2</TotalTime>
  <ScaleCrop>false</ScaleCrop>
  <LinksUpToDate>false</LinksUpToDate>
  <CharactersWithSpaces>2383</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2020-10-21T07:36:00Z</dcterms:created>
  <dc:creator>Ding Jane</dc:creator>
  <cp:lastModifiedBy>Administrator</cp:lastModifiedBy>
  <dcterms:modified xsi:type="dcterms:W3CDTF">2020-11-05T01:48:33Z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