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关于大学生医保缴费的通知</w:t>
      </w:r>
    </w:p>
    <w:p>
      <w:pPr>
        <w:spacing w:line="360" w:lineRule="auto"/>
        <w:jc w:val="left"/>
        <w:rPr>
          <w:rFonts w:cs="宋体" w:asciiTheme="minorEastAsia" w:hAnsiTheme="minorEastAsia"/>
          <w:sz w:val="24"/>
        </w:rPr>
      </w:pPr>
      <w:r>
        <w:rPr>
          <w:rFonts w:hint="eastAsia" w:cs="宋体" w:asciiTheme="minorEastAsia" w:hAnsiTheme="minorEastAsia"/>
          <w:sz w:val="24"/>
        </w:rPr>
        <w:t>各位</w:t>
      </w:r>
      <w:r>
        <w:rPr>
          <w:rFonts w:hint="eastAsia" w:cs="宋体" w:asciiTheme="minorEastAsia" w:hAnsiTheme="minorEastAsia"/>
          <w:sz w:val="24"/>
          <w:lang w:eastAsia="zh-CN"/>
        </w:rPr>
        <w:t>同学</w:t>
      </w:r>
      <w:r>
        <w:rPr>
          <w:rFonts w:hint="eastAsia" w:cs="宋体" w:asciiTheme="minorEastAsia" w:hAnsiTheme="minorEastAsia"/>
          <w:sz w:val="24"/>
        </w:rPr>
        <w:t>：</w:t>
      </w:r>
    </w:p>
    <w:p>
      <w:pPr>
        <w:pStyle w:val="2"/>
        <w:adjustRightInd w:val="0"/>
        <w:snapToGrid w:val="0"/>
        <w:spacing w:before="0" w:beforeAutospacing="0" w:after="0" w:afterAutospacing="0" w:line="360" w:lineRule="auto"/>
        <w:ind w:firstLine="480" w:firstLineChars="200"/>
        <w:rPr>
          <w:rFonts w:asciiTheme="minorEastAsia" w:hAnsiTheme="minorEastAsia"/>
          <w:bCs/>
          <w:color w:val="333333"/>
        </w:rPr>
      </w:pPr>
      <w:r>
        <w:rPr>
          <w:rFonts w:hint="eastAsia" w:asciiTheme="minorEastAsia" w:hAnsiTheme="minorEastAsia"/>
          <w:bCs/>
          <w:color w:val="333333"/>
        </w:rPr>
        <w:t>根据《杭州市基本医疗保障办法》杭政〔2020〕56号文件规定，2021年起杭州市大学生医保缴费标准调整为每人每年270元，其中个人缴纳90元，同级财政补贴180元。现就有关大学生医保缴费通知如下：</w:t>
      </w:r>
    </w:p>
    <w:p>
      <w:pPr>
        <w:pStyle w:val="2"/>
        <w:adjustRightInd w:val="0"/>
        <w:snapToGrid w:val="0"/>
        <w:spacing w:before="0" w:beforeAutospacing="0" w:after="0" w:afterAutospacing="0" w:line="360" w:lineRule="auto"/>
        <w:ind w:firstLine="480" w:firstLineChars="200"/>
        <w:rPr>
          <w:rFonts w:ascii="黑体" w:hAnsi="黑体" w:eastAsia="黑体"/>
          <w:bCs/>
          <w:color w:val="333333"/>
        </w:rPr>
      </w:pPr>
      <w:r>
        <w:rPr>
          <w:rFonts w:hint="eastAsia" w:ascii="黑体" w:hAnsi="黑体" w:eastAsia="黑体"/>
          <w:bCs/>
          <w:color w:val="333333"/>
        </w:rPr>
        <w:t>一、新生医保缴费</w:t>
      </w:r>
    </w:p>
    <w:p>
      <w:pPr>
        <w:pStyle w:val="2"/>
        <w:adjustRightInd w:val="0"/>
        <w:snapToGrid w:val="0"/>
        <w:spacing w:before="0" w:beforeAutospacing="0" w:after="0" w:afterAutospacing="0" w:line="360" w:lineRule="auto"/>
        <w:ind w:firstLine="480" w:firstLineChars="200"/>
        <w:rPr>
          <w:rFonts w:asciiTheme="minorEastAsia" w:hAnsiTheme="minorEastAsia"/>
          <w:bCs/>
          <w:color w:val="333333"/>
        </w:rPr>
      </w:pPr>
      <w:r>
        <w:rPr>
          <w:rFonts w:hint="eastAsia" w:asciiTheme="minorEastAsia" w:hAnsiTheme="minorEastAsia"/>
          <w:bCs/>
          <w:color w:val="333333"/>
        </w:rPr>
        <w:t>2021级新生入校时需要本人明确在校期间是否自愿参加杭州市大学生医保。选择自愿参保的2021级新生缴纳学费时勾选保险费项目与学费一并缴纳，缴费总额包含按学制计算的杭州市大学生医保保费，每人每年90元。选择不参保的2021级新生不缴纳保费。</w:t>
      </w:r>
    </w:p>
    <w:p>
      <w:pPr>
        <w:pStyle w:val="2"/>
        <w:adjustRightInd w:val="0"/>
        <w:snapToGrid w:val="0"/>
        <w:spacing w:before="0" w:beforeAutospacing="0" w:after="0" w:afterAutospacing="0" w:line="360" w:lineRule="auto"/>
        <w:ind w:firstLine="480" w:firstLineChars="200"/>
        <w:rPr>
          <w:rFonts w:ascii="黑体" w:hAnsi="黑体" w:eastAsia="黑体"/>
          <w:bCs/>
          <w:color w:val="333333"/>
        </w:rPr>
      </w:pPr>
      <w:r>
        <w:rPr>
          <w:rFonts w:hint="eastAsia" w:ascii="黑体" w:hAnsi="黑体" w:eastAsia="黑体"/>
          <w:bCs/>
          <w:color w:val="333333"/>
        </w:rPr>
        <w:t>二、在校参保学生补交保费差额</w:t>
      </w:r>
    </w:p>
    <w:p>
      <w:pPr>
        <w:pStyle w:val="2"/>
        <w:adjustRightInd w:val="0"/>
        <w:snapToGrid w:val="0"/>
        <w:spacing w:before="0" w:beforeAutospacing="0" w:after="0" w:afterAutospacing="0" w:line="360" w:lineRule="auto"/>
        <w:ind w:firstLine="480" w:firstLineChars="200"/>
        <w:rPr>
          <w:rFonts w:hint="eastAsia" w:asciiTheme="minorEastAsia" w:hAnsiTheme="minorEastAsia" w:eastAsiaTheme="minorEastAsia"/>
          <w:bCs/>
          <w:color w:val="333333"/>
          <w:lang w:eastAsia="zh-CN"/>
        </w:rPr>
      </w:pPr>
      <w:r>
        <w:rPr>
          <w:rFonts w:hint="eastAsia" w:asciiTheme="minorEastAsia" w:hAnsiTheme="minorEastAsia"/>
          <w:bCs/>
          <w:color w:val="333333"/>
        </w:rPr>
        <w:t>在校参保的其他年级学生往年所缴保费标准是每人每年60元，按2021年标准需补缴保费差额每人每年30元，以学制剩余年份计算补缴金额（详见附件一）</w:t>
      </w:r>
      <w:r>
        <w:rPr>
          <w:rFonts w:hint="eastAsia" w:asciiTheme="minorEastAsia" w:hAnsiTheme="minorEastAsia"/>
          <w:bCs/>
          <w:color w:val="333333"/>
          <w:lang w:eastAsia="zh-CN"/>
        </w:rPr>
        <w:t>。</w:t>
      </w:r>
    </w:p>
    <w:p>
      <w:pPr>
        <w:pStyle w:val="2"/>
        <w:adjustRightInd w:val="0"/>
        <w:snapToGrid w:val="0"/>
        <w:spacing w:before="0" w:beforeAutospacing="0" w:after="0" w:afterAutospacing="0" w:line="360" w:lineRule="auto"/>
        <w:ind w:firstLine="480" w:firstLineChars="200"/>
        <w:rPr>
          <w:rFonts w:asciiTheme="minorEastAsia" w:hAnsiTheme="minorEastAsia"/>
          <w:bCs/>
          <w:color w:val="333333"/>
        </w:rPr>
      </w:pPr>
      <w:r>
        <w:rPr>
          <w:rFonts w:hint="eastAsia" w:asciiTheme="minorEastAsia" w:hAnsiTheme="minorEastAsia"/>
          <w:bCs/>
          <w:color w:val="333333"/>
        </w:rPr>
        <w:t>1</w:t>
      </w:r>
      <w:r>
        <w:rPr>
          <w:rFonts w:asciiTheme="minorEastAsia" w:hAnsiTheme="minorEastAsia"/>
          <w:bCs/>
          <w:color w:val="333333"/>
        </w:rPr>
        <w:t>.</w:t>
      </w:r>
      <w:r>
        <w:rPr>
          <w:rFonts w:hint="eastAsia" w:asciiTheme="minorEastAsia" w:hAnsiTheme="minorEastAsia"/>
          <w:bCs/>
          <w:color w:val="333333"/>
        </w:rPr>
        <w:t>办理时间</w:t>
      </w:r>
    </w:p>
    <w:p>
      <w:pPr>
        <w:pStyle w:val="2"/>
        <w:adjustRightInd w:val="0"/>
        <w:snapToGrid w:val="0"/>
        <w:spacing w:before="0" w:beforeAutospacing="0" w:after="0" w:afterAutospacing="0" w:line="360" w:lineRule="auto"/>
        <w:ind w:firstLine="480" w:firstLineChars="200"/>
        <w:rPr>
          <w:rFonts w:asciiTheme="minorEastAsia" w:hAnsiTheme="minorEastAsia"/>
          <w:color w:val="333333"/>
        </w:rPr>
      </w:pPr>
      <w:r>
        <w:rPr>
          <w:rFonts w:hint="eastAsia" w:asciiTheme="minorEastAsia" w:hAnsiTheme="minorEastAsia"/>
          <w:color w:val="333333"/>
        </w:rPr>
        <w:t>为及时完成续保工作，</w:t>
      </w:r>
      <w:r>
        <w:rPr>
          <w:rFonts w:hint="eastAsia" w:asciiTheme="minorEastAsia" w:hAnsiTheme="minorEastAsia"/>
          <w:color w:val="333333"/>
          <w:lang w:eastAsia="zh-CN"/>
        </w:rPr>
        <w:t>请</w:t>
      </w:r>
      <w:r>
        <w:rPr>
          <w:rFonts w:hint="eastAsia" w:asciiTheme="minorEastAsia" w:hAnsiTheme="minorEastAsia"/>
          <w:color w:val="333333"/>
        </w:rPr>
        <w:t>在校参保学生于2021年7月1日-30日之间完成保费差额补缴流程（详见附件二）。8-9月集中办理2021-2022学年大学生医保参（续）保手续（详见附件三）。</w:t>
      </w:r>
    </w:p>
    <w:p>
      <w:pPr>
        <w:pStyle w:val="2"/>
        <w:adjustRightInd w:val="0"/>
        <w:snapToGrid w:val="0"/>
        <w:spacing w:before="0" w:beforeAutospacing="0" w:after="0" w:afterAutospacing="0" w:line="360" w:lineRule="auto"/>
        <w:ind w:firstLine="480" w:firstLineChars="200"/>
        <w:rPr>
          <w:rFonts w:asciiTheme="minorEastAsia" w:hAnsiTheme="minorEastAsia"/>
          <w:color w:val="333333"/>
        </w:rPr>
      </w:pPr>
      <w:r>
        <w:rPr>
          <w:rFonts w:hint="eastAsia" w:asciiTheme="minorEastAsia" w:hAnsiTheme="minorEastAsia"/>
          <w:bCs/>
          <w:color w:val="333333"/>
        </w:rPr>
        <w:t>2</w:t>
      </w:r>
      <w:r>
        <w:rPr>
          <w:rFonts w:asciiTheme="minorEastAsia" w:hAnsiTheme="minorEastAsia"/>
          <w:bCs/>
          <w:color w:val="333333"/>
        </w:rPr>
        <w:t>.</w:t>
      </w:r>
      <w:r>
        <w:rPr>
          <w:rFonts w:hint="eastAsia" w:asciiTheme="minorEastAsia" w:hAnsiTheme="minorEastAsia"/>
          <w:bCs/>
          <w:color w:val="333333"/>
        </w:rPr>
        <w:t>特别提醒</w:t>
      </w:r>
    </w:p>
    <w:p>
      <w:pPr>
        <w:pStyle w:val="2"/>
        <w:adjustRightInd w:val="0"/>
        <w:snapToGrid w:val="0"/>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color w:val="333333"/>
        </w:rPr>
        <w:t>无论是新生还是老生，没有及时完成医保缴费或保费差额补缴手续的，学校将视作本人放弃参（续）保2021-2022学年杭州市大学生医保。不缴保费学生不享受杭州市大学生医保待遇，其在校期间发生的医疗费由其本人或家庭负责。建议</w:t>
      </w:r>
      <w:r>
        <w:rPr>
          <w:rFonts w:hint="eastAsia" w:asciiTheme="minorEastAsia" w:hAnsiTheme="minorEastAsia"/>
          <w:color w:val="333333"/>
          <w:lang w:eastAsia="zh-CN"/>
        </w:rPr>
        <w:t>同学们都</w:t>
      </w:r>
      <w:r>
        <w:rPr>
          <w:rFonts w:hint="eastAsia" w:asciiTheme="minorEastAsia" w:hAnsiTheme="minorEastAsia"/>
          <w:color w:val="333333"/>
        </w:rPr>
        <w:t>参加杭州市大学生医保，享受医保待遇。</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3</w:t>
      </w:r>
      <w:r>
        <w:rPr>
          <w:rFonts w:cs="宋体" w:asciiTheme="minorEastAsia" w:hAnsiTheme="minorEastAsia"/>
          <w:sz w:val="24"/>
        </w:rPr>
        <w:t>.</w:t>
      </w:r>
      <w:r>
        <w:rPr>
          <w:rFonts w:hint="eastAsia" w:cs="宋体" w:asciiTheme="minorEastAsia" w:hAnsiTheme="minorEastAsia"/>
          <w:sz w:val="24"/>
        </w:rPr>
        <w:t>参（续）保联系</w:t>
      </w:r>
    </w:p>
    <w:p>
      <w:pPr>
        <w:tabs>
          <w:tab w:val="left" w:pos="312"/>
        </w:tabs>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1.校内医保咨询电话：28860152；</w:t>
      </w:r>
    </w:p>
    <w:p>
      <w:pPr>
        <w:tabs>
          <w:tab w:val="left" w:pos="312"/>
        </w:tabs>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2.联系邮箱：</w:t>
      </w:r>
      <w:r>
        <w:fldChar w:fldCharType="begin"/>
      </w:r>
      <w:r>
        <w:instrText xml:space="preserve"> HYPERLINK "mailto:20021785@hznu.edu.cn" </w:instrText>
      </w:r>
      <w:r>
        <w:fldChar w:fldCharType="separate"/>
      </w:r>
      <w:r>
        <w:rPr>
          <w:rStyle w:val="6"/>
          <w:rFonts w:hint="eastAsia" w:cs="宋体" w:asciiTheme="minorEastAsia" w:hAnsiTheme="minorEastAsia"/>
          <w:color w:val="000000"/>
          <w:sz w:val="24"/>
        </w:rPr>
        <w:t>20021785@hznu.edu.cn</w:t>
      </w:r>
      <w:r>
        <w:rPr>
          <w:rStyle w:val="6"/>
          <w:rFonts w:hint="eastAsia" w:cs="宋体" w:asciiTheme="minorEastAsia" w:hAnsiTheme="minorEastAsia"/>
          <w:color w:val="000000"/>
          <w:sz w:val="24"/>
        </w:rPr>
        <w:fldChar w:fldCharType="end"/>
      </w:r>
      <w:r>
        <w:rPr>
          <w:rFonts w:hint="eastAsia" w:cs="宋体" w:asciiTheme="minorEastAsia" w:hAnsiTheme="minorEastAsia"/>
          <w:color w:val="000000"/>
          <w:sz w:val="24"/>
        </w:rPr>
        <w:t>；</w:t>
      </w:r>
      <w:r>
        <w:rPr>
          <w:rFonts w:hint="eastAsia" w:cs="宋体" w:asciiTheme="minorEastAsia" w:hAnsiTheme="minorEastAsia"/>
          <w:sz w:val="24"/>
        </w:rPr>
        <w:t>学校健康网：weisheng.hznu.edu.cn。</w:t>
      </w:r>
    </w:p>
    <w:p>
      <w:pPr>
        <w:spacing w:line="360" w:lineRule="auto"/>
        <w:rPr>
          <w:rFonts w:cs="宋体" w:asciiTheme="minorEastAsia" w:hAnsiTheme="minorEastAsia"/>
          <w:sz w:val="24"/>
        </w:rPr>
      </w:pPr>
    </w:p>
    <w:p>
      <w:pPr>
        <w:spacing w:line="360" w:lineRule="auto"/>
        <w:ind w:right="120" w:firstLine="4080" w:firstLineChars="1700"/>
        <w:jc w:val="right"/>
        <w:rPr>
          <w:rFonts w:hint="eastAsia" w:cs="宋体" w:asciiTheme="minorEastAsia" w:hAnsiTheme="minorEastAsia"/>
          <w:sz w:val="24"/>
        </w:rPr>
      </w:pPr>
      <w:r>
        <w:rPr>
          <w:rFonts w:hint="eastAsia" w:cs="宋体" w:asciiTheme="minorEastAsia" w:hAnsiTheme="minorEastAsia"/>
          <w:sz w:val="24"/>
        </w:rPr>
        <w:t>公共事务管理处</w:t>
      </w:r>
    </w:p>
    <w:p>
      <w:pPr>
        <w:spacing w:line="360" w:lineRule="auto"/>
        <w:ind w:firstLine="4080" w:firstLineChars="1700"/>
        <w:jc w:val="right"/>
        <w:rPr>
          <w:rFonts w:hint="eastAsia" w:cs="宋体" w:asciiTheme="minorEastAsia" w:hAnsiTheme="minorEastAsia"/>
          <w:sz w:val="24"/>
        </w:rPr>
      </w:pPr>
      <w:r>
        <w:rPr>
          <w:rFonts w:hint="eastAsia" w:cs="宋体" w:asciiTheme="minorEastAsia" w:hAnsiTheme="minorEastAsia"/>
          <w:sz w:val="24"/>
        </w:rPr>
        <w:t>2021年6月</w:t>
      </w:r>
    </w:p>
    <w:p>
      <w:pPr>
        <w:spacing w:line="360" w:lineRule="auto"/>
        <w:ind w:firstLine="4080" w:firstLineChars="1700"/>
        <w:jc w:val="right"/>
        <w:rPr>
          <w:rFonts w:hint="eastAsia" w:cs="宋体" w:asciiTheme="minorEastAsia" w:hAnsiTheme="minorEastAsia"/>
          <w:sz w:val="24"/>
        </w:rPr>
      </w:pPr>
    </w:p>
    <w:p>
      <w:pPr>
        <w:spacing w:line="360" w:lineRule="auto"/>
        <w:rPr>
          <w:rFonts w:cs="宋体" w:asciiTheme="minorEastAsia" w:hAnsiTheme="minorEastAsia"/>
          <w:color w:val="333333"/>
          <w:sz w:val="24"/>
        </w:rPr>
      </w:pPr>
      <w:r>
        <w:rPr>
          <w:rFonts w:hint="eastAsia" w:cs="宋体" w:asciiTheme="minorEastAsia" w:hAnsiTheme="minorEastAsia"/>
          <w:color w:val="333333"/>
          <w:sz w:val="24"/>
        </w:rPr>
        <w:t xml:space="preserve">附件一： </w:t>
      </w:r>
    </w:p>
    <w:p>
      <w:pPr>
        <w:spacing w:line="360" w:lineRule="auto"/>
        <w:jc w:val="center"/>
        <w:rPr>
          <w:rFonts w:cs="宋体" w:asciiTheme="minorEastAsia" w:hAnsiTheme="minorEastAsia"/>
          <w:color w:val="333333"/>
          <w:sz w:val="24"/>
        </w:rPr>
      </w:pPr>
      <w:r>
        <w:rPr>
          <w:rFonts w:hint="eastAsia" w:cs="宋体" w:asciiTheme="minorEastAsia" w:hAnsiTheme="minorEastAsia"/>
          <w:b/>
          <w:bCs/>
          <w:color w:val="333333"/>
          <w:sz w:val="24"/>
        </w:rPr>
        <w:t>各年级、各学制大学生医保保费（补缴）标准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left"/>
              <w:rPr>
                <w:rFonts w:cs="宋体" w:asciiTheme="minorEastAsia" w:hAnsiTheme="minorEastAsia"/>
                <w:sz w:val="24"/>
              </w:rPr>
            </w:pPr>
            <w:r>
              <w:rPr>
                <w:rFonts w:hint="eastAsia" w:cs="宋体" w:asciiTheme="minorEastAsia" w:hAnsiTheme="minorEastAsia"/>
                <w:sz w:val="24"/>
              </w:rPr>
              <w:t>保费标准</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2017级</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2018级</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2019级</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2020级</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2021级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left"/>
              <w:rPr>
                <w:rFonts w:cs="宋体" w:asciiTheme="minorEastAsia" w:hAnsiTheme="minorEastAsia"/>
                <w:sz w:val="24"/>
              </w:rPr>
            </w:pPr>
            <w:r>
              <w:rPr>
                <w:rFonts w:hint="eastAsia" w:cs="宋体" w:asciiTheme="minorEastAsia" w:hAnsiTheme="minorEastAsia"/>
                <w:sz w:val="24"/>
              </w:rPr>
              <w:t>两年制</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30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left"/>
              <w:rPr>
                <w:rFonts w:cs="宋体" w:asciiTheme="minorEastAsia" w:hAnsiTheme="minorEastAsia"/>
                <w:sz w:val="24"/>
              </w:rPr>
            </w:pPr>
            <w:r>
              <w:rPr>
                <w:rFonts w:hint="eastAsia" w:cs="宋体" w:asciiTheme="minorEastAsia" w:hAnsiTheme="minorEastAsia"/>
                <w:sz w:val="24"/>
              </w:rPr>
              <w:t>三年制</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30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60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left"/>
              <w:rPr>
                <w:rFonts w:cs="宋体" w:asciiTheme="minorEastAsia" w:hAnsiTheme="minorEastAsia"/>
                <w:sz w:val="24"/>
              </w:rPr>
            </w:pPr>
            <w:r>
              <w:rPr>
                <w:rFonts w:hint="eastAsia" w:cs="宋体" w:asciiTheme="minorEastAsia" w:hAnsiTheme="minorEastAsia"/>
                <w:sz w:val="24"/>
              </w:rPr>
              <w:t>四年制</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30</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60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90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left"/>
              <w:rPr>
                <w:rFonts w:cs="宋体" w:asciiTheme="minorEastAsia" w:hAnsiTheme="minorEastAsia"/>
                <w:sz w:val="24"/>
              </w:rPr>
            </w:pPr>
            <w:r>
              <w:rPr>
                <w:rFonts w:hint="eastAsia" w:cs="宋体" w:asciiTheme="minorEastAsia" w:hAnsiTheme="minorEastAsia"/>
                <w:sz w:val="24"/>
              </w:rPr>
              <w:t>五年制</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30</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60</w:t>
            </w:r>
          </w:p>
        </w:tc>
        <w:tc>
          <w:tcPr>
            <w:tcW w:w="1420" w:type="dxa"/>
          </w:tcPr>
          <w:p>
            <w:pPr>
              <w:spacing w:line="360" w:lineRule="auto"/>
              <w:jc w:val="center"/>
              <w:rPr>
                <w:rFonts w:cs="宋体" w:asciiTheme="minorEastAsia" w:hAnsiTheme="minorEastAsia"/>
                <w:sz w:val="24"/>
              </w:rPr>
            </w:pPr>
            <w:r>
              <w:rPr>
                <w:rFonts w:hint="eastAsia" w:cs="宋体" w:asciiTheme="minorEastAsia" w:hAnsiTheme="minorEastAsia"/>
                <w:sz w:val="24"/>
              </w:rPr>
              <w:t>90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120</w:t>
            </w:r>
          </w:p>
        </w:tc>
        <w:tc>
          <w:tcPr>
            <w:tcW w:w="1421" w:type="dxa"/>
          </w:tcPr>
          <w:p>
            <w:pPr>
              <w:spacing w:line="360" w:lineRule="auto"/>
              <w:jc w:val="center"/>
              <w:rPr>
                <w:rFonts w:cs="宋体" w:asciiTheme="minorEastAsia" w:hAnsiTheme="minorEastAsia"/>
                <w:sz w:val="24"/>
              </w:rPr>
            </w:pPr>
            <w:r>
              <w:rPr>
                <w:rFonts w:hint="eastAsia" w:cs="宋体" w:asciiTheme="minorEastAsia" w:hAnsiTheme="minorEastAsia"/>
                <w:sz w:val="24"/>
              </w:rPr>
              <w:t>450</w:t>
            </w:r>
          </w:p>
        </w:tc>
      </w:tr>
    </w:tbl>
    <w:p>
      <w:pPr>
        <w:spacing w:line="360" w:lineRule="auto"/>
        <w:jc w:val="left"/>
        <w:rPr>
          <w:rFonts w:cs="宋体" w:asciiTheme="minorEastAsia" w:hAnsiTheme="minorEastAsia"/>
          <w:sz w:val="24"/>
        </w:rPr>
      </w:pPr>
      <w:r>
        <w:rPr>
          <w:rFonts w:hint="eastAsia" w:cs="宋体" w:asciiTheme="minorEastAsia" w:hAnsiTheme="minorEastAsia"/>
          <w:sz w:val="24"/>
        </w:rPr>
        <w:t>注：研究生2.5年制按三年制保费标准计算</w:t>
      </w:r>
    </w:p>
    <w:p>
      <w:pPr>
        <w:pStyle w:val="2"/>
        <w:spacing w:line="360" w:lineRule="auto"/>
        <w:jc w:val="both"/>
        <w:rPr>
          <w:rFonts w:hint="eastAsia" w:cs="undefined" w:asciiTheme="minorEastAsia" w:hAnsiTheme="minorEastAsia"/>
        </w:rPr>
      </w:pPr>
    </w:p>
    <w:p>
      <w:pPr>
        <w:pStyle w:val="2"/>
        <w:spacing w:line="360" w:lineRule="auto"/>
        <w:jc w:val="both"/>
        <w:rPr>
          <w:rFonts w:hint="eastAsia" w:cs="undefined" w:asciiTheme="minorEastAsia" w:hAnsiTheme="minorEastAsia"/>
        </w:rPr>
      </w:pPr>
    </w:p>
    <w:p>
      <w:pPr>
        <w:pStyle w:val="2"/>
        <w:spacing w:line="360" w:lineRule="auto"/>
        <w:jc w:val="both"/>
        <w:rPr>
          <w:rFonts w:hint="eastAsia" w:cs="undefined" w:asciiTheme="minorEastAsia" w:hAnsiTheme="minorEastAsia"/>
        </w:rPr>
      </w:pPr>
    </w:p>
    <w:p>
      <w:pPr>
        <w:pStyle w:val="2"/>
        <w:spacing w:line="360" w:lineRule="auto"/>
        <w:jc w:val="both"/>
        <w:rPr>
          <w:rFonts w:hint="eastAsia" w:cs="undefined" w:asciiTheme="minorEastAsia" w:hAnsiTheme="minorEastAsia"/>
        </w:rPr>
      </w:pPr>
      <w:r>
        <w:rPr>
          <w:rFonts w:hint="eastAsia" w:cs="undefined" w:asciiTheme="minorEastAsia" w:hAnsiTheme="minorEastAsia"/>
        </w:rPr>
        <w:t xml:space="preserve">附件二：      </w:t>
      </w:r>
    </w:p>
    <w:p>
      <w:pPr>
        <w:pStyle w:val="2"/>
        <w:spacing w:line="360" w:lineRule="auto"/>
        <w:jc w:val="center"/>
        <w:rPr>
          <w:rFonts w:asciiTheme="minorEastAsia" w:hAnsiTheme="minorEastAsia"/>
          <w:b/>
        </w:rPr>
      </w:pPr>
      <w:r>
        <w:rPr>
          <w:rFonts w:cs="undefined" w:asciiTheme="minorEastAsia" w:hAnsiTheme="minorEastAsia"/>
          <w:b/>
        </w:rPr>
        <w:t>保费补缴流程</w:t>
      </w:r>
    </w:p>
    <w:p>
      <w:pPr>
        <w:pStyle w:val="2"/>
        <w:spacing w:line="360" w:lineRule="auto"/>
        <w:ind w:firstLine="560"/>
        <w:rPr>
          <w:rFonts w:asciiTheme="minorEastAsia" w:hAnsiTheme="minorEastAsia"/>
        </w:rPr>
      </w:pPr>
      <w:r>
        <w:rPr>
          <w:rFonts w:hint="eastAsia" w:asciiTheme="minorEastAsia" w:hAnsiTheme="minorEastAsia"/>
        </w:rPr>
        <w:t>打开支付宝“扫一扫”学校缴费二维码（下图）→输入学号、姓名→选择欠费年度2021年→选择参保大学生医保的默认勾选保险费项目，不参保的取消勾选保险费项目→点击“确认缴费”与学杂费一并完成缴费。</w:t>
      </w:r>
    </w:p>
    <w:p>
      <w:pPr>
        <w:pStyle w:val="2"/>
        <w:spacing w:line="360" w:lineRule="auto"/>
        <w:ind w:firstLine="640"/>
        <w:rPr>
          <w:rFonts w:asciiTheme="minorEastAsia" w:hAnsiTheme="minorEastAsia"/>
        </w:rPr>
      </w:pPr>
      <w:r>
        <w:rPr>
          <w:rFonts w:hint="eastAsia" w:asciiTheme="minorEastAsia" w:hAnsiTheme="minorEastAsia"/>
          <w:bdr w:val="single" w:color="FFFFFF" w:sz="2" w:space="0"/>
        </w:rPr>
        <w:t xml:space="preserve">          </w:t>
      </w:r>
      <w:r>
        <w:rPr>
          <w:rFonts w:asciiTheme="minorEastAsia" w:hAnsiTheme="minorEastAsia"/>
        </w:rPr>
        <w:t xml:space="preserve">      </w:t>
      </w:r>
      <w:r>
        <w:rPr>
          <w:rFonts w:asciiTheme="minorEastAsia" w:hAnsiTheme="minorEastAsia"/>
        </w:rPr>
        <w:drawing>
          <wp:inline distT="0" distB="0" distL="114300" distR="114300">
            <wp:extent cx="1962150" cy="19621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962150" cy="1962150"/>
                    </a:xfrm>
                    <a:prstGeom prst="rect">
                      <a:avLst/>
                    </a:prstGeom>
                    <a:noFill/>
                    <a:ln w="9525">
                      <a:noFill/>
                    </a:ln>
                  </pic:spPr>
                </pic:pic>
              </a:graphicData>
            </a:graphic>
          </wp:inline>
        </w:drawing>
      </w:r>
    </w:p>
    <w:p>
      <w:pPr>
        <w:pStyle w:val="2"/>
        <w:spacing w:line="360" w:lineRule="auto"/>
        <w:ind w:firstLine="640"/>
        <w:rPr>
          <w:rFonts w:asciiTheme="minorEastAsia" w:hAnsiTheme="minorEastAsia"/>
        </w:rPr>
      </w:pPr>
    </w:p>
    <w:p>
      <w:pPr>
        <w:spacing w:line="360" w:lineRule="auto"/>
        <w:jc w:val="left"/>
        <w:rPr>
          <w:rFonts w:cs="宋体" w:asciiTheme="minorEastAsia" w:hAnsiTheme="minorEastAsia"/>
          <w:sz w:val="24"/>
        </w:rPr>
      </w:pPr>
      <w:r>
        <w:rPr>
          <w:rFonts w:hint="eastAsia" w:cs="宋体" w:asciiTheme="minorEastAsia" w:hAnsiTheme="minorEastAsia"/>
          <w:sz w:val="24"/>
        </w:rPr>
        <w:t>附件三：</w:t>
      </w:r>
    </w:p>
    <w:p>
      <w:pPr>
        <w:spacing w:line="360" w:lineRule="auto"/>
        <w:jc w:val="center"/>
        <w:rPr>
          <w:rFonts w:hint="eastAsia" w:cs="宋体" w:asciiTheme="minorEastAsia" w:hAnsiTheme="minorEastAsia"/>
          <w:b/>
          <w:bCs/>
          <w:sz w:val="24"/>
        </w:rPr>
      </w:pPr>
      <w:r>
        <w:rPr>
          <w:rFonts w:hint="eastAsia" w:cs="宋体" w:asciiTheme="minorEastAsia" w:hAnsiTheme="minorEastAsia"/>
          <w:b/>
          <w:bCs/>
          <w:color w:val="333333"/>
          <w:sz w:val="24"/>
        </w:rPr>
        <w:t>2021-2022学年参（续）保手续</w:t>
      </w:r>
    </w:p>
    <w:p>
      <w:pPr>
        <w:spacing w:line="360" w:lineRule="auto"/>
        <w:ind w:left="525"/>
        <w:rPr>
          <w:rFonts w:cs="宋体" w:asciiTheme="minorEastAsia" w:hAnsiTheme="minorEastAsia"/>
          <w:sz w:val="24"/>
        </w:rPr>
      </w:pPr>
    </w:p>
    <w:p>
      <w:pPr>
        <w:spacing w:line="360" w:lineRule="auto"/>
        <w:ind w:left="525"/>
        <w:rPr>
          <w:rFonts w:ascii="黑体" w:hAnsi="黑体" w:eastAsia="黑体" w:cs="宋体"/>
          <w:b/>
          <w:color w:val="000000"/>
          <w:sz w:val="24"/>
        </w:rPr>
      </w:pPr>
      <w:r>
        <w:rPr>
          <w:rFonts w:hint="eastAsia" w:ascii="黑体" w:hAnsi="黑体" w:eastAsia="黑体" w:cs="宋体"/>
          <w:b/>
          <w:sz w:val="24"/>
        </w:rPr>
        <w:t>一、老</w:t>
      </w:r>
      <w:r>
        <w:rPr>
          <w:rFonts w:hint="eastAsia" w:ascii="黑体" w:hAnsi="黑体" w:eastAsia="黑体" w:cs="宋体"/>
          <w:b/>
          <w:color w:val="000000"/>
          <w:sz w:val="24"/>
        </w:rPr>
        <w:t>生续保</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1． 除毕业生外，学籍号未注销学生都应当续保2021-2022学年大学生医保。不愿意续保需要本人书面申请、家长签字同意，于本学期结束前交至行政服务大厅健康管理科窗口。</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2．学院在本学期结束前将“延长学制大学生医保缴费信息表”（一式两份盖学院公章）及财务缴款凭证交至行政服务大厅健康管理科窗口。</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3. 8月底根据保费差额补缴信息办理老生续保手续。</w:t>
      </w:r>
    </w:p>
    <w:p>
      <w:pPr>
        <w:spacing w:line="360" w:lineRule="auto"/>
        <w:ind w:left="525"/>
        <w:rPr>
          <w:rFonts w:ascii="黑体" w:hAnsi="黑体" w:eastAsia="黑体" w:cs="宋体"/>
          <w:b/>
          <w:sz w:val="24"/>
        </w:rPr>
      </w:pPr>
      <w:r>
        <w:rPr>
          <w:rFonts w:hint="eastAsia" w:ascii="黑体" w:hAnsi="黑体" w:eastAsia="黑体" w:cs="宋体"/>
          <w:b/>
          <w:sz w:val="24"/>
        </w:rPr>
        <w:t>二、新生参保</w:t>
      </w:r>
      <w:bookmarkStart w:id="0" w:name="_GoBack"/>
      <w:bookmarkEnd w:id="0"/>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 xml:space="preserve"> 9月初根据新生缴纳保费信息进行参保。今年起医保不再发放《杭州市基本医疗保险证历本》，可以使用医保电子凭证（支付宝-卡包-证件-激活医保电子凭证）在医疗机构就医、转诊。</w:t>
      </w:r>
    </w:p>
    <w:p>
      <w:pPr>
        <w:spacing w:line="360" w:lineRule="auto"/>
        <w:ind w:left="525"/>
        <w:rPr>
          <w:rFonts w:ascii="黑体" w:hAnsi="黑体" w:eastAsia="黑体" w:cs="宋体"/>
          <w:b/>
          <w:sz w:val="24"/>
        </w:rPr>
      </w:pPr>
      <w:r>
        <w:rPr>
          <w:rFonts w:hint="eastAsia" w:ascii="黑体" w:hAnsi="黑体" w:eastAsia="黑体" w:cs="宋体"/>
          <w:b/>
          <w:sz w:val="24"/>
        </w:rPr>
        <w:t>三</w:t>
      </w:r>
      <w:r>
        <w:rPr>
          <w:rFonts w:ascii="黑体" w:hAnsi="黑体" w:eastAsia="黑体" w:cs="宋体"/>
          <w:b/>
          <w:sz w:val="24"/>
        </w:rPr>
        <w:t>、</w:t>
      </w:r>
      <w:r>
        <w:rPr>
          <w:rFonts w:hint="eastAsia" w:ascii="黑体" w:hAnsi="黑体" w:eastAsia="黑体" w:cs="宋体"/>
          <w:b/>
          <w:sz w:val="24"/>
        </w:rPr>
        <w:t>持证人员保费免缴</w:t>
      </w:r>
    </w:p>
    <w:p>
      <w:pPr>
        <w:spacing w:line="360" w:lineRule="auto"/>
        <w:ind w:firstLine="480" w:firstLineChars="200"/>
        <w:rPr>
          <w:rFonts w:cs="宋体" w:asciiTheme="minorEastAsia" w:hAnsiTheme="minorEastAsia"/>
          <w:color w:val="000000"/>
          <w:sz w:val="24"/>
        </w:rPr>
      </w:pPr>
      <w:r>
        <w:rPr>
          <w:rFonts w:hint="eastAsia" w:cs="宋体" w:asciiTheme="minorEastAsia" w:hAnsiTheme="minorEastAsia"/>
          <w:color w:val="000000"/>
          <w:sz w:val="24"/>
        </w:rPr>
        <w:t xml:space="preserve">持有效期内《残保证》、二级及以上《残疾证》或县级及以上民政部门出具的家庭困难大学生，大学生医保保费可以免缴。在9月底前将证件原件和复印件交至行政服务大厅健康管理科窗口，经医保审核后免缴保费。  </w:t>
      </w:r>
    </w:p>
    <w:p>
      <w:pPr>
        <w:spacing w:line="360" w:lineRule="auto"/>
        <w:ind w:firstLine="840" w:firstLineChars="350"/>
        <w:rPr>
          <w:rFonts w:asciiTheme="minorEastAsia" w:hAnsiTheme="minorEastAsia"/>
          <w:sz w:val="24"/>
        </w:rPr>
      </w:pPr>
      <w:r>
        <w:rPr>
          <w:rFonts w:hint="eastAsia" w:asciiTheme="minorEastAsia" w:hAnsiTheme="minorEastAsia"/>
          <w:color w:val="000000"/>
          <w:sz w:val="24"/>
        </w:rPr>
        <w:t xml:space="preserve"> </w:t>
      </w:r>
    </w:p>
    <w:p>
      <w:pPr>
        <w:spacing w:line="360" w:lineRule="auto"/>
        <w:jc w:val="left"/>
        <w:rPr>
          <w:rFonts w:cs="宋体"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D0"/>
    <w:rsid w:val="003753F8"/>
    <w:rsid w:val="008C3E4F"/>
    <w:rsid w:val="008E4CD0"/>
    <w:rsid w:val="00A11544"/>
    <w:rsid w:val="01562E11"/>
    <w:rsid w:val="036171EE"/>
    <w:rsid w:val="03BE1222"/>
    <w:rsid w:val="0D4E396C"/>
    <w:rsid w:val="0FAD5CF2"/>
    <w:rsid w:val="12BC51E6"/>
    <w:rsid w:val="1425302A"/>
    <w:rsid w:val="14A61B27"/>
    <w:rsid w:val="19A87CCF"/>
    <w:rsid w:val="1FD41E81"/>
    <w:rsid w:val="20426C2F"/>
    <w:rsid w:val="21891F50"/>
    <w:rsid w:val="21D23DF4"/>
    <w:rsid w:val="255C0B19"/>
    <w:rsid w:val="255C3AF6"/>
    <w:rsid w:val="263F27F4"/>
    <w:rsid w:val="27584D29"/>
    <w:rsid w:val="27DD657F"/>
    <w:rsid w:val="28070F6E"/>
    <w:rsid w:val="28797868"/>
    <w:rsid w:val="28EC4803"/>
    <w:rsid w:val="2AEB05AA"/>
    <w:rsid w:val="2CF57B03"/>
    <w:rsid w:val="2F1D0A53"/>
    <w:rsid w:val="31E768FB"/>
    <w:rsid w:val="33602BE0"/>
    <w:rsid w:val="353043A9"/>
    <w:rsid w:val="362A71A9"/>
    <w:rsid w:val="371D657F"/>
    <w:rsid w:val="38FB2C06"/>
    <w:rsid w:val="3C72086F"/>
    <w:rsid w:val="3D86044B"/>
    <w:rsid w:val="3EB111E7"/>
    <w:rsid w:val="3F0956D3"/>
    <w:rsid w:val="40321D3A"/>
    <w:rsid w:val="42DF1D7D"/>
    <w:rsid w:val="43817ED1"/>
    <w:rsid w:val="465826E4"/>
    <w:rsid w:val="49761C71"/>
    <w:rsid w:val="4BBB5854"/>
    <w:rsid w:val="4E956B09"/>
    <w:rsid w:val="4F295C52"/>
    <w:rsid w:val="518A5586"/>
    <w:rsid w:val="55BC6082"/>
    <w:rsid w:val="56085844"/>
    <w:rsid w:val="56635242"/>
    <w:rsid w:val="57396011"/>
    <w:rsid w:val="582D2F67"/>
    <w:rsid w:val="58312C3C"/>
    <w:rsid w:val="5CA51857"/>
    <w:rsid w:val="5D3576CF"/>
    <w:rsid w:val="5D497D41"/>
    <w:rsid w:val="5E5C26D0"/>
    <w:rsid w:val="5EE0398A"/>
    <w:rsid w:val="62014D93"/>
    <w:rsid w:val="67275D81"/>
    <w:rsid w:val="67F35AC3"/>
    <w:rsid w:val="6889113B"/>
    <w:rsid w:val="68EC23B2"/>
    <w:rsid w:val="6CB774E8"/>
    <w:rsid w:val="721147C5"/>
    <w:rsid w:val="72341321"/>
    <w:rsid w:val="74A845A4"/>
    <w:rsid w:val="750A59D8"/>
    <w:rsid w:val="782752EF"/>
    <w:rsid w:val="786E17FF"/>
    <w:rsid w:val="7910104A"/>
    <w:rsid w:val="7918057B"/>
    <w:rsid w:val="79885E82"/>
    <w:rsid w:val="7D15248B"/>
    <w:rsid w:val="7DF8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2"/>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227</Words>
  <Characters>1299</Characters>
  <Lines>10</Lines>
  <Paragraphs>3</Paragraphs>
  <TotalTime>87</TotalTime>
  <ScaleCrop>false</ScaleCrop>
  <LinksUpToDate>false</LinksUpToDate>
  <CharactersWithSpaces>1523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2021-05-31T03:03:00Z</dcterms:created>
  <dc:creator>lenovo</dc:creator>
  <cp:lastModifiedBy>Administrator</cp:lastModifiedBy>
  <dcterms:modified xsi:type="dcterms:W3CDTF">2021-07-01T07:26:30Z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7091FBAECA124AB891EA2503F39464EF</vt:lpwstr>
  </property>
</Properties>
</file>