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1C5" w:rsidRPr="00AE3B72" w:rsidRDefault="00ED4B84" w:rsidP="000E11D9">
      <w:pPr>
        <w:pStyle w:val="a3"/>
        <w:spacing w:afterLines="50"/>
        <w:jc w:val="center"/>
        <w:rPr>
          <w:rFonts w:eastAsiaTheme="minorEastAsia"/>
          <w:sz w:val="24"/>
          <w:szCs w:val="24"/>
        </w:rPr>
      </w:pPr>
      <w:bookmarkStart w:id="0" w:name="教育实习内页：0603"/>
      <w:bookmarkEnd w:id="0"/>
      <w:r w:rsidRPr="00887BE4">
        <w:rPr>
          <w:rFonts w:eastAsiaTheme="minorEastAsia" w:hint="eastAsia"/>
          <w:sz w:val="24"/>
          <w:szCs w:val="24"/>
        </w:rPr>
        <w:t>杭州师范大学</w:t>
      </w:r>
      <w:r w:rsidR="00A159B1">
        <w:rPr>
          <w:rFonts w:eastAsiaTheme="minorEastAsia" w:hint="eastAsia"/>
          <w:sz w:val="24"/>
          <w:szCs w:val="24"/>
        </w:rPr>
        <w:t>学前</w:t>
      </w:r>
      <w:r w:rsidR="00DA12B4">
        <w:rPr>
          <w:rFonts w:eastAsiaTheme="minorEastAsia" w:hint="eastAsia"/>
          <w:sz w:val="24"/>
          <w:szCs w:val="24"/>
        </w:rPr>
        <w:t>教育</w:t>
      </w:r>
      <w:r w:rsidR="00BD51F0">
        <w:rPr>
          <w:rFonts w:eastAsiaTheme="minorEastAsia" w:hint="eastAsia"/>
          <w:sz w:val="24"/>
          <w:szCs w:val="24"/>
        </w:rPr>
        <w:t>专业</w:t>
      </w:r>
      <w:r w:rsidRPr="00887BE4">
        <w:rPr>
          <w:rFonts w:eastAsiaTheme="minorEastAsia" w:hint="eastAsia"/>
          <w:sz w:val="24"/>
          <w:szCs w:val="24"/>
        </w:rPr>
        <w:t>实习生教学实践能力成绩考核评定表</w:t>
      </w:r>
    </w:p>
    <w:p w:rsidR="00ED4B84" w:rsidRPr="00AE3B72" w:rsidRDefault="00ED4B84" w:rsidP="000E11D9">
      <w:pPr>
        <w:tabs>
          <w:tab w:val="left" w:pos="2268"/>
          <w:tab w:val="left" w:pos="3969"/>
          <w:tab w:val="left" w:pos="5387"/>
          <w:tab w:val="left" w:pos="8222"/>
        </w:tabs>
        <w:spacing w:afterLines="50"/>
        <w:jc w:val="center"/>
        <w:rPr>
          <w:rFonts w:ascii="Times New Roman" w:eastAsia="Times New Roman"/>
          <w:b/>
          <w:sz w:val="18"/>
          <w:szCs w:val="18"/>
        </w:rPr>
      </w:pPr>
      <w:r w:rsidRPr="00887BE4">
        <w:rPr>
          <w:color w:val="231916"/>
          <w:sz w:val="18"/>
          <w:szCs w:val="18"/>
        </w:rPr>
        <w:t>学</w:t>
      </w:r>
      <w:r w:rsidRPr="00887BE4">
        <w:rPr>
          <w:color w:val="231916"/>
          <w:spacing w:val="7"/>
          <w:sz w:val="18"/>
          <w:szCs w:val="18"/>
        </w:rPr>
        <w:t>院</w:t>
      </w:r>
      <w:bookmarkStart w:id="1" w:name="_Hlk85272941"/>
      <w:r w:rsidRPr="00BA11C5">
        <w:rPr>
          <w:rFonts w:ascii="Times New Roman" w:eastAsia="Times New Roman"/>
          <w:color w:val="231916"/>
          <w:spacing w:val="7"/>
          <w:sz w:val="18"/>
          <w:szCs w:val="18"/>
          <w:u w:val="single"/>
        </w:rPr>
        <w:tab/>
      </w:r>
      <w:bookmarkEnd w:id="1"/>
      <w:r w:rsidRPr="00887BE4">
        <w:rPr>
          <w:color w:val="231916"/>
          <w:sz w:val="18"/>
          <w:szCs w:val="18"/>
        </w:rPr>
        <w:t>班</w:t>
      </w:r>
      <w:r w:rsidRPr="00887BE4">
        <w:rPr>
          <w:color w:val="231916"/>
          <w:spacing w:val="6"/>
          <w:sz w:val="18"/>
          <w:szCs w:val="18"/>
        </w:rPr>
        <w:t>级</w:t>
      </w:r>
      <w:r w:rsidR="00B04410" w:rsidRPr="00BA11C5">
        <w:rPr>
          <w:rFonts w:ascii="Times New Roman" w:eastAsia="Times New Roman"/>
          <w:color w:val="231916"/>
          <w:spacing w:val="7"/>
          <w:sz w:val="18"/>
          <w:szCs w:val="18"/>
          <w:u w:val="single"/>
        </w:rPr>
        <w:tab/>
      </w:r>
      <w:r w:rsidRPr="00887BE4">
        <w:rPr>
          <w:color w:val="231916"/>
          <w:sz w:val="18"/>
          <w:szCs w:val="18"/>
        </w:rPr>
        <w:t>姓</w:t>
      </w:r>
      <w:r w:rsidRPr="00887BE4">
        <w:rPr>
          <w:color w:val="231916"/>
          <w:spacing w:val="8"/>
          <w:sz w:val="18"/>
          <w:szCs w:val="18"/>
        </w:rPr>
        <w:t>名</w:t>
      </w:r>
      <w:r w:rsidR="00B04410" w:rsidRPr="00BA11C5">
        <w:rPr>
          <w:rFonts w:ascii="Times New Roman" w:eastAsia="Times New Roman"/>
          <w:color w:val="231916"/>
          <w:spacing w:val="7"/>
          <w:sz w:val="18"/>
          <w:szCs w:val="18"/>
          <w:u w:val="single"/>
        </w:rPr>
        <w:tab/>
      </w:r>
      <w:r w:rsidRPr="00887BE4">
        <w:rPr>
          <w:color w:val="231916"/>
          <w:sz w:val="18"/>
          <w:szCs w:val="18"/>
        </w:rPr>
        <w:t>实习学</w:t>
      </w:r>
      <w:r w:rsidRPr="00887BE4">
        <w:rPr>
          <w:color w:val="231916"/>
          <w:spacing w:val="15"/>
          <w:sz w:val="18"/>
          <w:szCs w:val="18"/>
        </w:rPr>
        <w:t>校</w:t>
      </w:r>
      <w:r w:rsidR="00B04410" w:rsidRPr="00BA11C5">
        <w:rPr>
          <w:rFonts w:ascii="Times New Roman" w:eastAsia="Times New Roman"/>
          <w:color w:val="231916"/>
          <w:spacing w:val="7"/>
          <w:sz w:val="18"/>
          <w:szCs w:val="18"/>
          <w:u w:val="single"/>
        </w:rPr>
        <w:tab/>
      </w:r>
    </w:p>
    <w:tbl>
      <w:tblPr>
        <w:tblStyle w:val="TableNormal"/>
        <w:tblW w:w="9068" w:type="dxa"/>
        <w:jc w:val="center"/>
        <w:tblBorders>
          <w:top w:val="single" w:sz="6" w:space="0" w:color="231916"/>
          <w:left w:val="single" w:sz="6" w:space="0" w:color="231916"/>
          <w:bottom w:val="single" w:sz="6" w:space="0" w:color="231916"/>
          <w:right w:val="single" w:sz="6" w:space="0" w:color="231916"/>
          <w:insideH w:val="single" w:sz="6" w:space="0" w:color="231916"/>
          <w:insideV w:val="single" w:sz="6" w:space="0" w:color="231916"/>
        </w:tblBorders>
        <w:tblLayout w:type="fixed"/>
        <w:tblCellMar>
          <w:top w:w="57" w:type="dxa"/>
          <w:left w:w="57" w:type="dxa"/>
          <w:bottom w:w="57" w:type="dxa"/>
          <w:right w:w="28" w:type="dxa"/>
        </w:tblCellMar>
        <w:tblLook w:val="01E0"/>
      </w:tblPr>
      <w:tblGrid>
        <w:gridCol w:w="487"/>
        <w:gridCol w:w="1170"/>
        <w:gridCol w:w="3441"/>
        <w:gridCol w:w="1946"/>
        <w:gridCol w:w="998"/>
        <w:gridCol w:w="1026"/>
      </w:tblGrid>
      <w:tr w:rsidR="0091565E" w:rsidRPr="00887BE4" w:rsidTr="000E11D9">
        <w:trPr>
          <w:trHeight w:val="693"/>
          <w:jc w:val="center"/>
        </w:trPr>
        <w:tc>
          <w:tcPr>
            <w:tcW w:w="1657" w:type="dxa"/>
            <w:gridSpan w:val="2"/>
            <w:vAlign w:val="center"/>
          </w:tcPr>
          <w:p w:rsidR="00AE3B72" w:rsidRPr="00AE3B72" w:rsidRDefault="00F069E3" w:rsidP="000E11D9">
            <w:pPr>
              <w:pStyle w:val="TableParagraph"/>
              <w:spacing w:beforeLines="50"/>
              <w:jc w:val="center"/>
              <w:rPr>
                <w:color w:val="231916"/>
                <w:sz w:val="18"/>
                <w:szCs w:val="18"/>
              </w:rPr>
            </w:pPr>
            <w:r w:rsidRPr="00F069E3">
              <w:rPr>
                <w:sz w:val="18"/>
                <w:szCs w:val="18"/>
              </w:rPr>
              <w:pict>
                <v:line id="_x0000_s1027" style="position:absolute;left:0;text-align:left;z-index:-251658752;mso-position-horizontal-relative:page" from=".8pt,-2.05pt" to="81.75pt,44.75pt" strokecolor="#231916" strokeweight=".1027mm">
                  <w10:wrap anchorx="page"/>
                </v:line>
              </w:pict>
            </w:r>
            <w:r w:rsidR="0091565E" w:rsidRPr="00887BE4">
              <w:rPr>
                <w:color w:val="231916"/>
                <w:sz w:val="18"/>
                <w:szCs w:val="18"/>
              </w:rPr>
              <w:t>项 目</w:t>
            </w:r>
          </w:p>
          <w:p w:rsidR="0091565E" w:rsidRPr="00887BE4" w:rsidRDefault="0091565E" w:rsidP="000E11D9">
            <w:pPr>
              <w:pStyle w:val="TableParagraph"/>
              <w:spacing w:beforeLines="50"/>
              <w:ind w:firstLineChars="200" w:firstLine="360"/>
              <w:rPr>
                <w:sz w:val="18"/>
                <w:szCs w:val="18"/>
              </w:rPr>
            </w:pPr>
            <w:r w:rsidRPr="00887BE4">
              <w:rPr>
                <w:color w:val="231916"/>
                <w:sz w:val="18"/>
                <w:szCs w:val="18"/>
              </w:rPr>
              <w:t>指 标</w:t>
            </w:r>
          </w:p>
        </w:tc>
        <w:tc>
          <w:tcPr>
            <w:tcW w:w="5387" w:type="dxa"/>
            <w:gridSpan w:val="2"/>
            <w:vAlign w:val="center"/>
          </w:tcPr>
          <w:p w:rsidR="0091565E" w:rsidRPr="00887BE4" w:rsidRDefault="0091565E" w:rsidP="0003641F">
            <w:pPr>
              <w:pStyle w:val="TableParagraph"/>
              <w:jc w:val="center"/>
              <w:rPr>
                <w:sz w:val="18"/>
                <w:szCs w:val="18"/>
              </w:rPr>
            </w:pPr>
            <w:r w:rsidRPr="00887BE4">
              <w:rPr>
                <w:color w:val="231916"/>
                <w:sz w:val="18"/>
                <w:szCs w:val="18"/>
              </w:rPr>
              <w:t>成绩评定标准</w:t>
            </w:r>
          </w:p>
        </w:tc>
        <w:tc>
          <w:tcPr>
            <w:tcW w:w="998" w:type="dxa"/>
            <w:vAlign w:val="center"/>
          </w:tcPr>
          <w:p w:rsidR="0091565E" w:rsidRPr="00887BE4" w:rsidRDefault="0091565E" w:rsidP="0003641F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rFonts w:eastAsiaTheme="minorEastAsia" w:hint="eastAsia"/>
                <w:color w:val="231916"/>
                <w:sz w:val="18"/>
                <w:szCs w:val="18"/>
              </w:rPr>
              <w:t>分值</w:t>
            </w:r>
          </w:p>
        </w:tc>
        <w:tc>
          <w:tcPr>
            <w:tcW w:w="1026" w:type="dxa"/>
            <w:vAlign w:val="center"/>
          </w:tcPr>
          <w:p w:rsidR="0091565E" w:rsidRPr="00887BE4" w:rsidRDefault="0091565E" w:rsidP="0003641F">
            <w:pPr>
              <w:pStyle w:val="TableParagraph"/>
              <w:jc w:val="center"/>
              <w:rPr>
                <w:sz w:val="18"/>
                <w:szCs w:val="18"/>
              </w:rPr>
            </w:pPr>
            <w:r w:rsidRPr="00887BE4">
              <w:rPr>
                <w:color w:val="231916"/>
                <w:sz w:val="18"/>
                <w:szCs w:val="18"/>
              </w:rPr>
              <w:t>评分</w:t>
            </w:r>
          </w:p>
        </w:tc>
      </w:tr>
      <w:tr w:rsidR="00ED4B84" w:rsidRPr="00887BE4" w:rsidTr="000E11D9">
        <w:trPr>
          <w:trHeight w:val="1064"/>
          <w:jc w:val="center"/>
        </w:trPr>
        <w:tc>
          <w:tcPr>
            <w:tcW w:w="487" w:type="dxa"/>
            <w:vMerge w:val="restart"/>
            <w:vAlign w:val="center"/>
          </w:tcPr>
          <w:p w:rsidR="00BD51F0" w:rsidRDefault="00ED4B84" w:rsidP="00A159B1">
            <w:pPr>
              <w:pStyle w:val="TableParagraph"/>
              <w:jc w:val="center"/>
              <w:rPr>
                <w:rFonts w:eastAsiaTheme="minorEastAsia"/>
                <w:color w:val="231916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231916"/>
                <w:sz w:val="18"/>
                <w:szCs w:val="18"/>
              </w:rPr>
              <w:t>专</w:t>
            </w:r>
          </w:p>
          <w:p w:rsidR="00A07F7D" w:rsidRDefault="00ED4B84" w:rsidP="00A159B1">
            <w:pPr>
              <w:pStyle w:val="TableParagraph"/>
              <w:jc w:val="center"/>
              <w:rPr>
                <w:rFonts w:eastAsiaTheme="minorEastAsia"/>
                <w:color w:val="231916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231916"/>
                <w:sz w:val="18"/>
                <w:szCs w:val="18"/>
              </w:rPr>
              <w:t>业</w:t>
            </w:r>
          </w:p>
          <w:p w:rsidR="00BD51F0" w:rsidRDefault="00ED4B84" w:rsidP="00A159B1">
            <w:pPr>
              <w:pStyle w:val="TableParagraph"/>
              <w:jc w:val="center"/>
              <w:rPr>
                <w:rFonts w:eastAsiaTheme="minorEastAsia"/>
                <w:color w:val="231916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231916"/>
                <w:sz w:val="18"/>
                <w:szCs w:val="18"/>
              </w:rPr>
              <w:t>知</w:t>
            </w:r>
          </w:p>
          <w:p w:rsidR="00A07F7D" w:rsidRDefault="00ED4B84" w:rsidP="00A159B1">
            <w:pPr>
              <w:pStyle w:val="TableParagraph"/>
              <w:jc w:val="center"/>
              <w:rPr>
                <w:rFonts w:eastAsiaTheme="minorEastAsia"/>
                <w:color w:val="231916"/>
                <w:sz w:val="18"/>
                <w:szCs w:val="18"/>
              </w:rPr>
            </w:pPr>
            <w:r>
              <w:rPr>
                <w:rFonts w:eastAsiaTheme="minorEastAsia" w:hint="eastAsia"/>
                <w:color w:val="231916"/>
                <w:sz w:val="18"/>
                <w:szCs w:val="18"/>
              </w:rPr>
              <w:t>识</w:t>
            </w:r>
          </w:p>
          <w:p w:rsidR="00ED4B84" w:rsidRPr="00A159B1" w:rsidRDefault="00ED4B84" w:rsidP="00A159B1">
            <w:pPr>
              <w:pStyle w:val="TableParagraph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color w:val="231916"/>
                <w:sz w:val="18"/>
                <w:szCs w:val="18"/>
              </w:rPr>
              <w:t>30</w:t>
            </w:r>
            <w:r w:rsidRPr="00887BE4">
              <w:rPr>
                <w:color w:val="231916"/>
                <w:w w:val="102"/>
                <w:sz w:val="18"/>
                <w:szCs w:val="18"/>
              </w:rPr>
              <w:t>%</w:t>
            </w:r>
          </w:p>
        </w:tc>
        <w:tc>
          <w:tcPr>
            <w:tcW w:w="1170" w:type="dxa"/>
            <w:vAlign w:val="center"/>
          </w:tcPr>
          <w:p w:rsidR="00ED4B84" w:rsidRPr="00E31437" w:rsidRDefault="00A159B1" w:rsidP="0003641F">
            <w:pPr>
              <w:pStyle w:val="TableParagraph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保育</w:t>
            </w:r>
            <w:r w:rsidR="00ED4B84">
              <w:rPr>
                <w:rFonts w:eastAsiaTheme="minorEastAsia" w:hint="eastAsia"/>
                <w:sz w:val="18"/>
                <w:szCs w:val="18"/>
              </w:rPr>
              <w:t>教育基础知识</w:t>
            </w:r>
          </w:p>
        </w:tc>
        <w:tc>
          <w:tcPr>
            <w:tcW w:w="5387" w:type="dxa"/>
            <w:gridSpan w:val="2"/>
            <w:vAlign w:val="center"/>
          </w:tcPr>
          <w:p w:rsidR="00ED4B84" w:rsidRPr="00A159B1" w:rsidRDefault="00A159B1" w:rsidP="00A159B1">
            <w:pPr>
              <w:autoSpaceDE/>
              <w:autoSpaceDN/>
              <w:jc w:val="both"/>
              <w:rPr>
                <w:rFonts w:cs="Times New Roman"/>
                <w:sz w:val="18"/>
                <w:szCs w:val="18"/>
                <w:lang w:eastAsia="zh-CN"/>
              </w:rPr>
            </w:pPr>
            <w:r w:rsidRPr="00A159B1">
              <w:rPr>
                <w:rFonts w:cs="Times New Roman"/>
                <w:sz w:val="18"/>
                <w:szCs w:val="18"/>
                <w:lang w:eastAsia="zh-CN"/>
              </w:rPr>
              <w:t>掌握科学照料幼儿日常生活的基本方法，了解幼儿日常卫生保健、传染病预防和意外伤害事故处理的相关知识，掌握面临特殊事件发生时保护幼儿的基本方法。掌握教育理论的基本知识和3</w:t>
            </w:r>
            <w:r w:rsidRPr="00A159B1">
              <w:rPr>
                <w:rFonts w:cs="Times New Roman" w:hint="eastAsia"/>
                <w:sz w:val="18"/>
                <w:szCs w:val="18"/>
                <w:lang w:eastAsia="zh-CN"/>
              </w:rPr>
              <w:t>—</w:t>
            </w:r>
            <w:r w:rsidRPr="00A159B1">
              <w:rPr>
                <w:rFonts w:cs="Times New Roman"/>
                <w:sz w:val="18"/>
                <w:szCs w:val="18"/>
                <w:lang w:eastAsia="zh-CN"/>
              </w:rPr>
              <w:t>6岁幼儿身心发展特点、规律，具备观察、分析与评价幼儿行为的能力。</w:t>
            </w:r>
          </w:p>
        </w:tc>
        <w:tc>
          <w:tcPr>
            <w:tcW w:w="998" w:type="dxa"/>
            <w:vAlign w:val="center"/>
          </w:tcPr>
          <w:p w:rsidR="00ED4B84" w:rsidRPr="00A5167B" w:rsidRDefault="00A5167B" w:rsidP="0003641F">
            <w:pPr>
              <w:pStyle w:val="TableParagraph"/>
              <w:jc w:val="center"/>
              <w:rPr>
                <w:sz w:val="18"/>
                <w:szCs w:val="18"/>
              </w:rPr>
            </w:pPr>
            <w:r w:rsidRPr="00A5167B">
              <w:rPr>
                <w:rFonts w:hint="eastAsia"/>
                <w:color w:val="231916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026" w:type="dxa"/>
            <w:vAlign w:val="center"/>
          </w:tcPr>
          <w:p w:rsidR="00ED4B84" w:rsidRPr="00887BE4" w:rsidRDefault="00ED4B84" w:rsidP="0003641F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ED4B84" w:rsidRPr="00887BE4" w:rsidTr="000E11D9">
        <w:trPr>
          <w:trHeight w:val="857"/>
          <w:jc w:val="center"/>
        </w:trPr>
        <w:tc>
          <w:tcPr>
            <w:tcW w:w="487" w:type="dxa"/>
            <w:vMerge/>
            <w:vAlign w:val="center"/>
          </w:tcPr>
          <w:p w:rsidR="00ED4B84" w:rsidRPr="00887BE4" w:rsidRDefault="00ED4B84" w:rsidP="0003641F">
            <w:pPr>
              <w:pStyle w:val="TableParagraph"/>
              <w:jc w:val="center"/>
              <w:rPr>
                <w:rFonts w:ascii="Times New Roman"/>
                <w:b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:rsidR="00ED4B84" w:rsidRPr="00887BE4" w:rsidRDefault="00A159B1" w:rsidP="0003641F">
            <w:pPr>
              <w:pStyle w:val="TableParagraph"/>
              <w:jc w:val="center"/>
              <w:rPr>
                <w:rFonts w:ascii="Times New Roman"/>
                <w:b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领域</w:t>
            </w:r>
            <w:r w:rsidR="00ED4B84">
              <w:rPr>
                <w:rFonts w:eastAsiaTheme="minorEastAsia" w:hint="eastAsia"/>
                <w:sz w:val="18"/>
                <w:szCs w:val="18"/>
              </w:rPr>
              <w:t>素养</w:t>
            </w:r>
          </w:p>
        </w:tc>
        <w:tc>
          <w:tcPr>
            <w:tcW w:w="5387" w:type="dxa"/>
            <w:gridSpan w:val="2"/>
            <w:vAlign w:val="center"/>
          </w:tcPr>
          <w:p w:rsidR="00ED4B84" w:rsidRPr="00A159B1" w:rsidRDefault="00A159B1" w:rsidP="0003641F">
            <w:pPr>
              <w:pStyle w:val="TableParagraph"/>
              <w:rPr>
                <w:b/>
                <w:sz w:val="18"/>
                <w:szCs w:val="18"/>
                <w:lang w:eastAsia="zh-CN"/>
              </w:rPr>
            </w:pPr>
            <w:r w:rsidRPr="00A159B1">
              <w:rPr>
                <w:rFonts w:cs="Times New Roman"/>
                <w:sz w:val="18"/>
                <w:szCs w:val="18"/>
                <w:lang w:eastAsia="zh-CN"/>
              </w:rPr>
              <w:t>掌握幼儿健康、语言、社会、科学、艺术等领域教育的基本知识和方法，理解幼儿园各领域</w:t>
            </w:r>
            <w:r w:rsidRPr="00A159B1">
              <w:rPr>
                <w:rFonts w:cs="Times New Roman" w:hint="eastAsia"/>
                <w:sz w:val="18"/>
                <w:szCs w:val="18"/>
                <w:lang w:eastAsia="zh-CN"/>
              </w:rPr>
              <w:t>教育</w:t>
            </w:r>
            <w:r w:rsidRPr="00A159B1">
              <w:rPr>
                <w:rFonts w:cs="Times New Roman"/>
                <w:sz w:val="18"/>
                <w:szCs w:val="18"/>
                <w:lang w:eastAsia="zh-CN"/>
              </w:rPr>
              <w:t>之间的联系</w:t>
            </w:r>
            <w:r w:rsidRPr="00A159B1">
              <w:rPr>
                <w:rFonts w:cs="Times New Roman" w:hint="eastAsia"/>
                <w:sz w:val="18"/>
                <w:szCs w:val="18"/>
                <w:lang w:eastAsia="zh-CN"/>
              </w:rPr>
              <w:t>，</w:t>
            </w:r>
            <w:r w:rsidRPr="00A159B1">
              <w:rPr>
                <w:rFonts w:cs="Times New Roman"/>
                <w:sz w:val="18"/>
                <w:szCs w:val="18"/>
                <w:lang w:eastAsia="zh-CN"/>
              </w:rPr>
              <w:t>能在教育实践中</w:t>
            </w:r>
            <w:r w:rsidRPr="00A159B1">
              <w:rPr>
                <w:rFonts w:cs="Times New Roman" w:hint="eastAsia"/>
                <w:sz w:val="18"/>
                <w:szCs w:val="18"/>
                <w:lang w:eastAsia="zh-CN"/>
              </w:rPr>
              <w:t>综合</w:t>
            </w:r>
            <w:r w:rsidRPr="00A159B1">
              <w:rPr>
                <w:rFonts w:cs="Times New Roman"/>
                <w:sz w:val="18"/>
                <w:szCs w:val="18"/>
                <w:lang w:eastAsia="zh-CN"/>
              </w:rPr>
              <w:t>运用各领域知识</w:t>
            </w:r>
            <w:r w:rsidRPr="00A159B1">
              <w:rPr>
                <w:rFonts w:cs="Times New Roman" w:hint="eastAsia"/>
                <w:sz w:val="18"/>
                <w:szCs w:val="18"/>
                <w:lang w:eastAsia="zh-CN"/>
              </w:rPr>
              <w:t>，实现</w:t>
            </w:r>
            <w:r w:rsidRPr="00A159B1">
              <w:rPr>
                <w:rFonts w:cs="Times New Roman"/>
                <w:sz w:val="18"/>
                <w:szCs w:val="18"/>
                <w:lang w:eastAsia="zh-CN"/>
              </w:rPr>
              <w:t>各领域</w:t>
            </w:r>
            <w:r w:rsidRPr="00A159B1">
              <w:rPr>
                <w:rFonts w:cs="Times New Roman" w:hint="eastAsia"/>
                <w:sz w:val="18"/>
                <w:szCs w:val="18"/>
                <w:lang w:eastAsia="zh-CN"/>
              </w:rPr>
              <w:t>教育活动</w:t>
            </w:r>
            <w:r w:rsidRPr="00A159B1">
              <w:rPr>
                <w:rFonts w:cs="Times New Roman"/>
                <w:sz w:val="18"/>
                <w:szCs w:val="18"/>
                <w:lang w:eastAsia="zh-CN"/>
              </w:rPr>
              <w:t>内容相互渗透</w:t>
            </w:r>
            <w:r w:rsidRPr="00A159B1">
              <w:rPr>
                <w:rFonts w:cs="Times New Roman" w:hint="eastAsia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998" w:type="dxa"/>
            <w:vAlign w:val="center"/>
          </w:tcPr>
          <w:p w:rsidR="00ED4B84" w:rsidRPr="00A20BF7" w:rsidRDefault="00A159B1" w:rsidP="0003641F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A20BF7">
              <w:rPr>
                <w:rFonts w:hint="eastAsia"/>
                <w:color w:val="231916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26" w:type="dxa"/>
            <w:vAlign w:val="center"/>
          </w:tcPr>
          <w:p w:rsidR="00ED4B84" w:rsidRPr="00887BE4" w:rsidRDefault="00ED4B84" w:rsidP="0003641F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eastAsia="zh-CN"/>
              </w:rPr>
            </w:pPr>
          </w:p>
        </w:tc>
      </w:tr>
      <w:tr w:rsidR="00ED4B84" w:rsidRPr="00887BE4" w:rsidTr="000E11D9">
        <w:trPr>
          <w:jc w:val="center"/>
        </w:trPr>
        <w:tc>
          <w:tcPr>
            <w:tcW w:w="487" w:type="dxa"/>
            <w:vMerge/>
            <w:vAlign w:val="center"/>
          </w:tcPr>
          <w:p w:rsidR="00ED4B84" w:rsidRPr="00887BE4" w:rsidRDefault="00ED4B84" w:rsidP="0003641F">
            <w:pPr>
              <w:pStyle w:val="TableParagraph"/>
              <w:jc w:val="center"/>
              <w:rPr>
                <w:rFonts w:ascii="Times New Roman"/>
                <w:b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vAlign w:val="center"/>
          </w:tcPr>
          <w:p w:rsidR="00ED4B84" w:rsidRPr="0091565E" w:rsidRDefault="00ED4B84" w:rsidP="0003641F">
            <w:pPr>
              <w:pStyle w:val="TableParagraph"/>
              <w:jc w:val="center"/>
              <w:rPr>
                <w:rFonts w:ascii="Times New Roman" w:eastAsiaTheme="minorEastAsia"/>
                <w:bCs/>
                <w:sz w:val="18"/>
                <w:szCs w:val="18"/>
              </w:rPr>
            </w:pPr>
            <w:r w:rsidRPr="0091565E">
              <w:rPr>
                <w:rFonts w:ascii="Times New Roman" w:eastAsiaTheme="minorEastAsia" w:hint="eastAsia"/>
                <w:bCs/>
                <w:sz w:val="18"/>
                <w:szCs w:val="18"/>
              </w:rPr>
              <w:t>信息素养</w:t>
            </w:r>
          </w:p>
        </w:tc>
        <w:tc>
          <w:tcPr>
            <w:tcW w:w="5387" w:type="dxa"/>
            <w:gridSpan w:val="2"/>
            <w:vAlign w:val="center"/>
          </w:tcPr>
          <w:p w:rsidR="00ED4B84" w:rsidRPr="0091565E" w:rsidRDefault="00BD51F0" w:rsidP="00B04410">
            <w:pPr>
              <w:pStyle w:val="TableParagraph"/>
              <w:rPr>
                <w:b/>
                <w:sz w:val="18"/>
                <w:szCs w:val="18"/>
                <w:lang w:eastAsia="zh-CN"/>
              </w:rPr>
            </w:pPr>
            <w:r>
              <w:rPr>
                <w:rFonts w:cs="Times New Roman" w:hint="eastAsia"/>
                <w:sz w:val="18"/>
                <w:szCs w:val="18"/>
                <w:lang w:eastAsia="zh-CN"/>
              </w:rPr>
              <w:t>了解信息时代对人才培养的新要求，掌握一定的现代信息技术知识。</w:t>
            </w:r>
          </w:p>
        </w:tc>
        <w:tc>
          <w:tcPr>
            <w:tcW w:w="998" w:type="dxa"/>
            <w:vAlign w:val="center"/>
          </w:tcPr>
          <w:p w:rsidR="00ED4B84" w:rsidRPr="00A20BF7" w:rsidRDefault="00A5167B" w:rsidP="0003641F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A20BF7">
              <w:rPr>
                <w:rFonts w:hint="eastAsia"/>
                <w:color w:val="231916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026" w:type="dxa"/>
            <w:vAlign w:val="center"/>
          </w:tcPr>
          <w:p w:rsidR="00ED4B84" w:rsidRPr="00887BE4" w:rsidRDefault="00ED4B84" w:rsidP="0003641F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eastAsia="zh-CN"/>
              </w:rPr>
            </w:pPr>
          </w:p>
        </w:tc>
      </w:tr>
      <w:tr w:rsidR="0028681F" w:rsidRPr="00887BE4" w:rsidTr="000E11D9">
        <w:trPr>
          <w:jc w:val="center"/>
        </w:trPr>
        <w:tc>
          <w:tcPr>
            <w:tcW w:w="487" w:type="dxa"/>
            <w:vMerge w:val="restart"/>
            <w:vAlign w:val="center"/>
          </w:tcPr>
          <w:p w:rsidR="00BD51F0" w:rsidRDefault="00A159B1" w:rsidP="0003641F">
            <w:pPr>
              <w:pStyle w:val="TableParagraph"/>
              <w:jc w:val="center"/>
              <w:rPr>
                <w:rFonts w:ascii="Times New Roman" w:eastAsiaTheme="minorEastAsia"/>
                <w:bCs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int="eastAsia"/>
                <w:bCs/>
                <w:sz w:val="18"/>
                <w:szCs w:val="18"/>
                <w:lang w:eastAsia="zh-CN"/>
              </w:rPr>
              <w:t>开</w:t>
            </w:r>
          </w:p>
          <w:p w:rsidR="00BD51F0" w:rsidRDefault="00A159B1" w:rsidP="0003641F">
            <w:pPr>
              <w:pStyle w:val="TableParagraph"/>
              <w:jc w:val="center"/>
              <w:rPr>
                <w:rFonts w:ascii="Times New Roman" w:eastAsiaTheme="minorEastAsia"/>
                <w:bCs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int="eastAsia"/>
                <w:bCs/>
                <w:sz w:val="18"/>
                <w:szCs w:val="18"/>
                <w:lang w:eastAsia="zh-CN"/>
              </w:rPr>
              <w:t>展</w:t>
            </w:r>
          </w:p>
          <w:p w:rsidR="00BD51F0" w:rsidRDefault="00A159B1" w:rsidP="0003641F">
            <w:pPr>
              <w:pStyle w:val="TableParagraph"/>
              <w:jc w:val="center"/>
              <w:rPr>
                <w:rFonts w:ascii="Times New Roman" w:eastAsiaTheme="minorEastAsia"/>
                <w:bCs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int="eastAsia"/>
                <w:bCs/>
                <w:sz w:val="18"/>
                <w:szCs w:val="18"/>
                <w:lang w:eastAsia="zh-CN"/>
              </w:rPr>
              <w:t>环</w:t>
            </w:r>
          </w:p>
          <w:p w:rsidR="00BD51F0" w:rsidRDefault="00A159B1" w:rsidP="0003641F">
            <w:pPr>
              <w:pStyle w:val="TableParagraph"/>
              <w:jc w:val="center"/>
              <w:rPr>
                <w:rFonts w:ascii="Times New Roman" w:eastAsiaTheme="minorEastAsia"/>
                <w:bCs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int="eastAsia"/>
                <w:bCs/>
                <w:sz w:val="18"/>
                <w:szCs w:val="18"/>
                <w:lang w:eastAsia="zh-CN"/>
              </w:rPr>
              <w:t>境</w:t>
            </w:r>
          </w:p>
          <w:p w:rsidR="00BD51F0" w:rsidRDefault="00A159B1" w:rsidP="0003641F">
            <w:pPr>
              <w:pStyle w:val="TableParagraph"/>
              <w:jc w:val="center"/>
              <w:rPr>
                <w:rFonts w:ascii="Times New Roman" w:eastAsiaTheme="minorEastAsia"/>
                <w:bCs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int="eastAsia"/>
                <w:bCs/>
                <w:sz w:val="18"/>
                <w:szCs w:val="18"/>
                <w:lang w:eastAsia="zh-CN"/>
              </w:rPr>
              <w:t>创</w:t>
            </w:r>
          </w:p>
          <w:p w:rsidR="0028681F" w:rsidRPr="00A07F7D" w:rsidRDefault="00A159B1" w:rsidP="0003641F">
            <w:pPr>
              <w:pStyle w:val="TableParagraph"/>
              <w:jc w:val="center"/>
              <w:rPr>
                <w:rFonts w:eastAsiaTheme="minorEastAsia"/>
                <w:bCs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int="eastAsia"/>
                <w:bCs/>
                <w:sz w:val="18"/>
                <w:szCs w:val="18"/>
                <w:lang w:eastAsia="zh-CN"/>
              </w:rPr>
              <w:t>设</w:t>
            </w:r>
          </w:p>
          <w:p w:rsidR="0028681F" w:rsidRPr="00A159B1" w:rsidRDefault="00964C97" w:rsidP="00A159B1">
            <w:pPr>
              <w:pStyle w:val="TableParagraph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color w:val="231916"/>
                <w:sz w:val="18"/>
                <w:szCs w:val="18"/>
                <w:lang w:eastAsia="zh-CN"/>
              </w:rPr>
              <w:t>10</w:t>
            </w:r>
            <w:r w:rsidR="0028681F" w:rsidRPr="00887BE4">
              <w:rPr>
                <w:color w:val="231916"/>
                <w:w w:val="102"/>
                <w:sz w:val="18"/>
                <w:szCs w:val="18"/>
              </w:rPr>
              <w:t>%</w:t>
            </w:r>
          </w:p>
        </w:tc>
        <w:tc>
          <w:tcPr>
            <w:tcW w:w="1170" w:type="dxa"/>
            <w:vAlign w:val="center"/>
          </w:tcPr>
          <w:p w:rsidR="0028681F" w:rsidRPr="00E31437" w:rsidRDefault="00A159B1" w:rsidP="0003641F">
            <w:pPr>
              <w:pStyle w:val="TableParagraph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创设物质环境</w:t>
            </w:r>
          </w:p>
        </w:tc>
        <w:tc>
          <w:tcPr>
            <w:tcW w:w="5387" w:type="dxa"/>
            <w:gridSpan w:val="2"/>
            <w:vAlign w:val="center"/>
          </w:tcPr>
          <w:p w:rsidR="0028681F" w:rsidRPr="0091565E" w:rsidRDefault="00A159B1" w:rsidP="00B04410">
            <w:pPr>
              <w:pStyle w:val="TableParagraph"/>
              <w:rPr>
                <w:sz w:val="18"/>
                <w:szCs w:val="18"/>
                <w:lang w:eastAsia="zh-CN"/>
              </w:rPr>
            </w:pPr>
            <w:r w:rsidRPr="00964C97">
              <w:rPr>
                <w:rFonts w:cs="Times New Roman"/>
                <w:sz w:val="18"/>
                <w:szCs w:val="18"/>
                <w:lang w:eastAsia="zh-CN"/>
              </w:rPr>
              <w:t>能够创设安全、适宜、全面，有助于促进幼儿成长、学习、游戏的物质环境，合理利用资源，为幼儿提供和制作适合的玩教具和学习材料。</w:t>
            </w:r>
          </w:p>
        </w:tc>
        <w:tc>
          <w:tcPr>
            <w:tcW w:w="998" w:type="dxa"/>
            <w:vAlign w:val="center"/>
          </w:tcPr>
          <w:p w:rsidR="0028681F" w:rsidRPr="00A20BF7" w:rsidRDefault="00A5167B" w:rsidP="0003641F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231916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026" w:type="dxa"/>
            <w:vAlign w:val="center"/>
          </w:tcPr>
          <w:p w:rsidR="0028681F" w:rsidRPr="00887BE4" w:rsidRDefault="0028681F" w:rsidP="0003641F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28681F" w:rsidRPr="00887BE4" w:rsidTr="000E11D9">
        <w:trPr>
          <w:trHeight w:val="482"/>
          <w:jc w:val="center"/>
        </w:trPr>
        <w:tc>
          <w:tcPr>
            <w:tcW w:w="487" w:type="dxa"/>
            <w:vMerge/>
            <w:vAlign w:val="center"/>
          </w:tcPr>
          <w:p w:rsidR="0028681F" w:rsidRPr="00887BE4" w:rsidRDefault="0028681F" w:rsidP="0003641F">
            <w:pPr>
              <w:pStyle w:val="TableParagraph"/>
              <w:jc w:val="center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:rsidR="0028681F" w:rsidRPr="00E31437" w:rsidRDefault="00A159B1" w:rsidP="0003641F">
            <w:pPr>
              <w:pStyle w:val="TableParagraph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营造心理环境</w:t>
            </w:r>
          </w:p>
        </w:tc>
        <w:tc>
          <w:tcPr>
            <w:tcW w:w="5387" w:type="dxa"/>
            <w:gridSpan w:val="2"/>
            <w:vAlign w:val="center"/>
          </w:tcPr>
          <w:p w:rsidR="0028681F" w:rsidRPr="0091565E" w:rsidRDefault="00A159B1" w:rsidP="00A61794">
            <w:pPr>
              <w:pStyle w:val="TableParagraph"/>
              <w:rPr>
                <w:sz w:val="18"/>
                <w:szCs w:val="18"/>
                <w:lang w:eastAsia="zh-CN"/>
              </w:rPr>
            </w:pPr>
            <w:r w:rsidRPr="00964C97">
              <w:rPr>
                <w:rFonts w:cs="Times New Roman"/>
                <w:sz w:val="18"/>
                <w:szCs w:val="18"/>
                <w:lang w:eastAsia="zh-CN"/>
              </w:rPr>
              <w:t>能够构建和谐的师幼关系，帮助幼儿建立良好的同伴关系，营造良好的班级氛围，让幼儿感受到安全、舒适。</w:t>
            </w:r>
          </w:p>
        </w:tc>
        <w:tc>
          <w:tcPr>
            <w:tcW w:w="998" w:type="dxa"/>
            <w:vAlign w:val="center"/>
          </w:tcPr>
          <w:p w:rsidR="0028681F" w:rsidRPr="00A20BF7" w:rsidRDefault="00A5167B" w:rsidP="0003641F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231916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026" w:type="dxa"/>
            <w:vAlign w:val="center"/>
          </w:tcPr>
          <w:p w:rsidR="0028681F" w:rsidRPr="00887BE4" w:rsidRDefault="0028681F" w:rsidP="0003641F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28681F" w:rsidRPr="00887BE4" w:rsidTr="000E11D9">
        <w:trPr>
          <w:jc w:val="center"/>
        </w:trPr>
        <w:tc>
          <w:tcPr>
            <w:tcW w:w="487" w:type="dxa"/>
            <w:vAlign w:val="center"/>
          </w:tcPr>
          <w:p w:rsidR="00BD51F0" w:rsidRDefault="00BD51F0" w:rsidP="0003641F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一</w:t>
            </w:r>
          </w:p>
          <w:p w:rsidR="00BD51F0" w:rsidRDefault="00BD51F0" w:rsidP="0003641F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日</w:t>
            </w:r>
          </w:p>
          <w:p w:rsidR="00BD51F0" w:rsidRDefault="00BD51F0" w:rsidP="0003641F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生</w:t>
            </w:r>
          </w:p>
          <w:p w:rsidR="00964C97" w:rsidRPr="00887BE4" w:rsidRDefault="00BD51F0" w:rsidP="0003641F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活</w:t>
            </w:r>
            <w:r w:rsidR="00A20BF7">
              <w:rPr>
                <w:rFonts w:hint="eastAsia"/>
                <w:sz w:val="18"/>
                <w:szCs w:val="18"/>
                <w:lang w:eastAsia="zh-CN"/>
              </w:rPr>
              <w:t>15</w:t>
            </w:r>
            <w:r w:rsidR="00964C97">
              <w:rPr>
                <w:rFonts w:hint="eastAsia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170" w:type="dxa"/>
            <w:vAlign w:val="center"/>
          </w:tcPr>
          <w:p w:rsidR="0028681F" w:rsidRPr="00887BE4" w:rsidRDefault="00BD51F0" w:rsidP="0003641F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组织一日生活</w:t>
            </w:r>
          </w:p>
        </w:tc>
        <w:tc>
          <w:tcPr>
            <w:tcW w:w="5387" w:type="dxa"/>
            <w:gridSpan w:val="2"/>
            <w:vAlign w:val="center"/>
          </w:tcPr>
          <w:p w:rsidR="0028681F" w:rsidRPr="00A61794" w:rsidRDefault="00A159B1" w:rsidP="00A61794">
            <w:pPr>
              <w:pStyle w:val="TableParagraph"/>
              <w:rPr>
                <w:rFonts w:cs="Times New Roman"/>
                <w:sz w:val="18"/>
                <w:szCs w:val="18"/>
                <w:lang w:eastAsia="zh-CN"/>
              </w:rPr>
            </w:pPr>
            <w:r w:rsidRPr="00964C97">
              <w:rPr>
                <w:rFonts w:cs="Times New Roman"/>
                <w:sz w:val="18"/>
                <w:szCs w:val="18"/>
                <w:lang w:eastAsia="zh-CN"/>
              </w:rPr>
              <w:t>能够安排和组织幼儿园一日生活的主要环节，具有将教育渗透一日生活的意识，能够与保育员协同开展班级常规保育和卫生工作。</w:t>
            </w:r>
          </w:p>
        </w:tc>
        <w:tc>
          <w:tcPr>
            <w:tcW w:w="998" w:type="dxa"/>
            <w:vAlign w:val="center"/>
          </w:tcPr>
          <w:p w:rsidR="0028681F" w:rsidRPr="00A20BF7" w:rsidRDefault="00A20BF7" w:rsidP="0003641F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231916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1026" w:type="dxa"/>
            <w:vAlign w:val="center"/>
          </w:tcPr>
          <w:p w:rsidR="0028681F" w:rsidRPr="00887BE4" w:rsidRDefault="0028681F" w:rsidP="0003641F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964C97" w:rsidRPr="00887BE4" w:rsidTr="000E11D9">
        <w:trPr>
          <w:trHeight w:val="497"/>
          <w:jc w:val="center"/>
        </w:trPr>
        <w:tc>
          <w:tcPr>
            <w:tcW w:w="487" w:type="dxa"/>
            <w:vMerge w:val="restart"/>
            <w:vAlign w:val="center"/>
          </w:tcPr>
          <w:p w:rsidR="00BD51F0" w:rsidRDefault="00964C97" w:rsidP="0003641F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开</w:t>
            </w:r>
          </w:p>
          <w:p w:rsidR="00BD51F0" w:rsidRDefault="00964C97" w:rsidP="0003641F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展</w:t>
            </w:r>
          </w:p>
          <w:p w:rsidR="00BD51F0" w:rsidRDefault="00964C97" w:rsidP="0003641F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游</w:t>
            </w:r>
          </w:p>
          <w:p w:rsidR="00BD51F0" w:rsidRDefault="00964C97" w:rsidP="0003641F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戏</w:t>
            </w:r>
          </w:p>
          <w:p w:rsidR="00BD51F0" w:rsidRDefault="00964C97" w:rsidP="0003641F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活</w:t>
            </w:r>
          </w:p>
          <w:p w:rsidR="00964C97" w:rsidRDefault="00964C97" w:rsidP="0003641F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动</w:t>
            </w:r>
          </w:p>
          <w:p w:rsidR="00964C97" w:rsidRPr="00887BE4" w:rsidRDefault="00964C97" w:rsidP="0003641F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1170" w:type="dxa"/>
            <w:vAlign w:val="center"/>
          </w:tcPr>
          <w:p w:rsidR="00964C97" w:rsidRPr="00887BE4" w:rsidRDefault="00964C97" w:rsidP="00964C97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eastAsia="zh-CN"/>
              </w:rPr>
            </w:pPr>
            <w:r>
              <w:rPr>
                <w:rFonts w:ascii="Times New Roman" w:hint="eastAsia"/>
                <w:sz w:val="18"/>
                <w:szCs w:val="18"/>
                <w:lang w:eastAsia="zh-CN"/>
              </w:rPr>
              <w:t>满足游戏需要</w:t>
            </w:r>
          </w:p>
        </w:tc>
        <w:tc>
          <w:tcPr>
            <w:tcW w:w="5387" w:type="dxa"/>
            <w:gridSpan w:val="2"/>
            <w:vAlign w:val="center"/>
          </w:tcPr>
          <w:p w:rsidR="00964C97" w:rsidRPr="0091565E" w:rsidRDefault="00964C97" w:rsidP="00B04410">
            <w:pPr>
              <w:pStyle w:val="TableParagraph"/>
              <w:rPr>
                <w:sz w:val="18"/>
                <w:szCs w:val="18"/>
                <w:lang w:eastAsia="zh-CN"/>
              </w:rPr>
            </w:pPr>
            <w:r w:rsidRPr="00964C97">
              <w:rPr>
                <w:rFonts w:cs="Times New Roman"/>
                <w:sz w:val="18"/>
                <w:szCs w:val="18"/>
                <w:lang w:eastAsia="zh-CN"/>
              </w:rPr>
              <w:t>了解幼儿游戏的类型和主要功能，根据各年龄阶段幼儿的游戏特点，满足幼儿游戏的需要。</w:t>
            </w:r>
            <w:r w:rsidR="00BD51F0">
              <w:rPr>
                <w:rFonts w:cs="Times New Roman" w:hint="eastAsia"/>
                <w:sz w:val="18"/>
                <w:szCs w:val="18"/>
                <w:lang w:eastAsia="zh-CN"/>
              </w:rPr>
              <w:t>支持幼儿主动地、创造性地开展游戏。</w:t>
            </w:r>
          </w:p>
        </w:tc>
        <w:tc>
          <w:tcPr>
            <w:tcW w:w="998" w:type="dxa"/>
            <w:vAlign w:val="center"/>
          </w:tcPr>
          <w:p w:rsidR="00964C97" w:rsidRPr="00A20BF7" w:rsidRDefault="00964C97" w:rsidP="0003641F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231916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026" w:type="dxa"/>
            <w:vAlign w:val="center"/>
          </w:tcPr>
          <w:p w:rsidR="00964C97" w:rsidRPr="00887BE4" w:rsidRDefault="00964C97" w:rsidP="0003641F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964C97" w:rsidRPr="00887BE4" w:rsidTr="000E11D9">
        <w:trPr>
          <w:trHeight w:val="728"/>
          <w:jc w:val="center"/>
        </w:trPr>
        <w:tc>
          <w:tcPr>
            <w:tcW w:w="487" w:type="dxa"/>
            <w:vMerge/>
            <w:vAlign w:val="center"/>
          </w:tcPr>
          <w:p w:rsidR="00964C97" w:rsidRDefault="00964C97" w:rsidP="0003641F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:rsidR="00964C97" w:rsidRPr="00887BE4" w:rsidRDefault="00964C97" w:rsidP="00C53C6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eastAsia="zh-CN"/>
              </w:rPr>
            </w:pPr>
            <w:r>
              <w:rPr>
                <w:rFonts w:ascii="Times New Roman" w:hint="eastAsia"/>
                <w:sz w:val="18"/>
                <w:szCs w:val="18"/>
                <w:lang w:eastAsia="zh-CN"/>
              </w:rPr>
              <w:t>创设游戏环境</w:t>
            </w:r>
          </w:p>
        </w:tc>
        <w:tc>
          <w:tcPr>
            <w:tcW w:w="5387" w:type="dxa"/>
            <w:gridSpan w:val="2"/>
            <w:vAlign w:val="center"/>
          </w:tcPr>
          <w:p w:rsidR="00964C97" w:rsidRPr="0091565E" w:rsidRDefault="00964C97" w:rsidP="00C53C66">
            <w:pPr>
              <w:pStyle w:val="TableParagraph"/>
              <w:rPr>
                <w:sz w:val="18"/>
                <w:szCs w:val="18"/>
                <w:lang w:eastAsia="zh-CN"/>
              </w:rPr>
            </w:pPr>
            <w:r w:rsidRPr="00964C97">
              <w:rPr>
                <w:rFonts w:cs="Times New Roman"/>
                <w:sz w:val="18"/>
                <w:szCs w:val="18"/>
                <w:lang w:eastAsia="zh-CN"/>
              </w:rPr>
              <w:t>能够合理、有效地规划和利用户内外游戏活动空间，能够根据幼儿的发展和需要创设相应的活动区，提供丰富、适宜的游戏材料，引发和促进幼儿的游戏。</w:t>
            </w:r>
          </w:p>
        </w:tc>
        <w:tc>
          <w:tcPr>
            <w:tcW w:w="998" w:type="dxa"/>
            <w:vAlign w:val="center"/>
          </w:tcPr>
          <w:p w:rsidR="00964C97" w:rsidRDefault="00964C97" w:rsidP="0003641F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231916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026" w:type="dxa"/>
            <w:vAlign w:val="center"/>
          </w:tcPr>
          <w:p w:rsidR="00964C97" w:rsidRPr="00887BE4" w:rsidRDefault="00964C97" w:rsidP="0003641F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964C97" w:rsidRPr="00887BE4" w:rsidTr="000E11D9">
        <w:trPr>
          <w:jc w:val="center"/>
        </w:trPr>
        <w:tc>
          <w:tcPr>
            <w:tcW w:w="487" w:type="dxa"/>
            <w:vMerge w:val="restart"/>
            <w:vAlign w:val="center"/>
          </w:tcPr>
          <w:p w:rsidR="00BD51F0" w:rsidRDefault="00964C97" w:rsidP="00A159B1">
            <w:pPr>
              <w:pStyle w:val="TableParagraph"/>
              <w:jc w:val="center"/>
              <w:rPr>
                <w:rFonts w:eastAsiaTheme="minorEastAsia"/>
                <w:color w:val="231916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231916"/>
                <w:sz w:val="18"/>
                <w:szCs w:val="18"/>
                <w:lang w:eastAsia="zh-CN"/>
              </w:rPr>
              <w:t>实</w:t>
            </w:r>
          </w:p>
          <w:p w:rsidR="00BD51F0" w:rsidRDefault="00964C97" w:rsidP="00A159B1">
            <w:pPr>
              <w:pStyle w:val="TableParagraph"/>
              <w:jc w:val="center"/>
              <w:rPr>
                <w:rFonts w:eastAsiaTheme="minorEastAsia"/>
                <w:color w:val="231916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231916"/>
                <w:sz w:val="18"/>
                <w:szCs w:val="18"/>
                <w:lang w:eastAsia="zh-CN"/>
              </w:rPr>
              <w:t>施</w:t>
            </w:r>
          </w:p>
          <w:p w:rsidR="00BD51F0" w:rsidRDefault="00964C97" w:rsidP="00A159B1">
            <w:pPr>
              <w:pStyle w:val="TableParagraph"/>
              <w:jc w:val="center"/>
              <w:rPr>
                <w:rFonts w:eastAsiaTheme="minorEastAsia"/>
                <w:color w:val="231916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231916"/>
                <w:sz w:val="18"/>
                <w:szCs w:val="18"/>
                <w:lang w:eastAsia="zh-CN"/>
              </w:rPr>
              <w:t>教</w:t>
            </w:r>
          </w:p>
          <w:p w:rsidR="00BD51F0" w:rsidRDefault="00964C97" w:rsidP="00A159B1">
            <w:pPr>
              <w:pStyle w:val="TableParagraph"/>
              <w:jc w:val="center"/>
              <w:rPr>
                <w:rFonts w:eastAsiaTheme="minorEastAsia"/>
                <w:color w:val="231916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231916"/>
                <w:sz w:val="18"/>
                <w:szCs w:val="18"/>
                <w:lang w:eastAsia="zh-CN"/>
              </w:rPr>
              <w:t>育</w:t>
            </w:r>
          </w:p>
          <w:p w:rsidR="00BD51F0" w:rsidRDefault="00964C97" w:rsidP="00A159B1">
            <w:pPr>
              <w:pStyle w:val="TableParagraph"/>
              <w:jc w:val="center"/>
              <w:rPr>
                <w:rFonts w:eastAsiaTheme="minorEastAsia"/>
                <w:color w:val="231916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231916"/>
                <w:sz w:val="18"/>
                <w:szCs w:val="18"/>
                <w:lang w:eastAsia="zh-CN"/>
              </w:rPr>
              <w:t>活</w:t>
            </w:r>
          </w:p>
          <w:p w:rsidR="00964C97" w:rsidRPr="00A159B1" w:rsidRDefault="00964C97" w:rsidP="00A159B1">
            <w:pPr>
              <w:pStyle w:val="TableParagraph"/>
              <w:jc w:val="center"/>
              <w:rPr>
                <w:rFonts w:eastAsiaTheme="minorEastAsia"/>
                <w:color w:val="231916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color w:val="231916"/>
                <w:sz w:val="18"/>
                <w:szCs w:val="18"/>
                <w:lang w:eastAsia="zh-CN"/>
              </w:rPr>
              <w:t>动</w:t>
            </w:r>
          </w:p>
          <w:p w:rsidR="00964C97" w:rsidRPr="00A159B1" w:rsidRDefault="00A20BF7" w:rsidP="00A159B1">
            <w:pPr>
              <w:pStyle w:val="TableParagraph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color w:val="231916"/>
                <w:sz w:val="18"/>
                <w:szCs w:val="18"/>
                <w:lang w:eastAsia="zh-CN"/>
              </w:rPr>
              <w:t>35</w:t>
            </w:r>
            <w:r w:rsidR="00964C97" w:rsidRPr="00887BE4">
              <w:rPr>
                <w:color w:val="231916"/>
                <w:w w:val="102"/>
                <w:sz w:val="18"/>
                <w:szCs w:val="18"/>
              </w:rPr>
              <w:t>%</w:t>
            </w:r>
          </w:p>
        </w:tc>
        <w:tc>
          <w:tcPr>
            <w:tcW w:w="1170" w:type="dxa"/>
            <w:vAlign w:val="center"/>
          </w:tcPr>
          <w:p w:rsidR="00964C97" w:rsidRPr="00E31437" w:rsidRDefault="00964C97" w:rsidP="0003641F">
            <w:pPr>
              <w:pStyle w:val="TableParagraph"/>
              <w:jc w:val="center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设计教育活动方案</w:t>
            </w:r>
          </w:p>
        </w:tc>
        <w:tc>
          <w:tcPr>
            <w:tcW w:w="5387" w:type="dxa"/>
            <w:gridSpan w:val="2"/>
            <w:vAlign w:val="center"/>
          </w:tcPr>
          <w:p w:rsidR="00964C97" w:rsidRPr="0091565E" w:rsidRDefault="00964C97" w:rsidP="00964C97">
            <w:pPr>
              <w:pStyle w:val="TableParagraph"/>
              <w:rPr>
                <w:rFonts w:cs="Times New Roman"/>
                <w:sz w:val="18"/>
                <w:szCs w:val="18"/>
                <w:lang w:eastAsia="zh-CN"/>
              </w:rPr>
            </w:pPr>
            <w:r w:rsidRPr="00964C97">
              <w:rPr>
                <w:rFonts w:cs="Times New Roman" w:hint="eastAsia"/>
                <w:sz w:val="18"/>
                <w:szCs w:val="18"/>
                <w:lang w:eastAsia="zh-CN"/>
              </w:rPr>
              <w:t>能够</w:t>
            </w:r>
            <w:r w:rsidRPr="00964C97">
              <w:rPr>
                <w:rFonts w:cs="Times New Roman"/>
                <w:sz w:val="18"/>
                <w:szCs w:val="18"/>
                <w:lang w:eastAsia="zh-CN"/>
              </w:rPr>
              <w:t>根据《幼儿园教育指导纲要（试行）》《3</w:t>
            </w:r>
            <w:r w:rsidRPr="00964C97">
              <w:rPr>
                <w:rFonts w:cs="Times New Roman" w:hint="eastAsia"/>
                <w:sz w:val="18"/>
                <w:szCs w:val="18"/>
                <w:lang w:eastAsia="zh-CN"/>
              </w:rPr>
              <w:t>—</w:t>
            </w:r>
            <w:r w:rsidRPr="00964C97">
              <w:rPr>
                <w:rFonts w:cs="Times New Roman"/>
                <w:sz w:val="18"/>
                <w:szCs w:val="18"/>
                <w:lang w:eastAsia="zh-CN"/>
              </w:rPr>
              <w:t>6岁儿童学习与发展指南》的要求，以及幼儿的兴趣需要和年龄特点，选择教育内容，确定活动目标，设计教育活动方案。</w:t>
            </w:r>
          </w:p>
        </w:tc>
        <w:tc>
          <w:tcPr>
            <w:tcW w:w="998" w:type="dxa"/>
            <w:vAlign w:val="center"/>
          </w:tcPr>
          <w:p w:rsidR="00964C97" w:rsidRPr="00A20BF7" w:rsidRDefault="00964C97" w:rsidP="0003641F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231916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026" w:type="dxa"/>
            <w:vAlign w:val="center"/>
          </w:tcPr>
          <w:p w:rsidR="00964C97" w:rsidRPr="00887BE4" w:rsidRDefault="00964C97" w:rsidP="0003641F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964C97" w:rsidRPr="00887BE4" w:rsidTr="000E11D9">
        <w:trPr>
          <w:trHeight w:val="870"/>
          <w:jc w:val="center"/>
        </w:trPr>
        <w:tc>
          <w:tcPr>
            <w:tcW w:w="487" w:type="dxa"/>
            <w:vMerge/>
            <w:vAlign w:val="center"/>
          </w:tcPr>
          <w:p w:rsidR="00964C97" w:rsidRPr="00887BE4" w:rsidRDefault="00964C97" w:rsidP="0003641F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:rsidR="00964C97" w:rsidRPr="00E31437" w:rsidRDefault="00964C97" w:rsidP="0003641F">
            <w:pPr>
              <w:pStyle w:val="TableParagraph"/>
              <w:jc w:val="center"/>
              <w:rPr>
                <w:rFonts w:ascii="Times New Roman" w:eastAsiaTheme="minorEastAsia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int="eastAsia"/>
                <w:sz w:val="18"/>
                <w:szCs w:val="18"/>
                <w:lang w:eastAsia="zh-CN"/>
              </w:rPr>
              <w:t>组织教育活动</w:t>
            </w:r>
          </w:p>
        </w:tc>
        <w:tc>
          <w:tcPr>
            <w:tcW w:w="5387" w:type="dxa"/>
            <w:gridSpan w:val="2"/>
            <w:vAlign w:val="center"/>
          </w:tcPr>
          <w:p w:rsidR="00964C97" w:rsidRPr="0091565E" w:rsidRDefault="00964C97" w:rsidP="00B04410">
            <w:pPr>
              <w:pStyle w:val="TableParagraph"/>
              <w:rPr>
                <w:sz w:val="18"/>
                <w:szCs w:val="18"/>
                <w:lang w:eastAsia="zh-CN"/>
              </w:rPr>
            </w:pPr>
            <w:r w:rsidRPr="00964C97">
              <w:rPr>
                <w:rFonts w:cs="Times New Roman"/>
                <w:sz w:val="18"/>
                <w:szCs w:val="18"/>
                <w:lang w:eastAsia="zh-CN"/>
              </w:rPr>
              <w:t>学会运用各种适宜的方式实施教育活动，鼓励幼儿在活动中主动探索、交流合作、积极表达，</w:t>
            </w:r>
            <w:r w:rsidRPr="00964C97">
              <w:rPr>
                <w:rFonts w:cs="Times New Roman" w:hint="eastAsia"/>
                <w:sz w:val="18"/>
                <w:szCs w:val="18"/>
                <w:lang w:eastAsia="zh-CN"/>
              </w:rPr>
              <w:t>能够</w:t>
            </w:r>
            <w:r w:rsidRPr="00964C97">
              <w:rPr>
                <w:rFonts w:cs="Times New Roman"/>
                <w:sz w:val="18"/>
                <w:szCs w:val="18"/>
                <w:lang w:eastAsia="zh-CN"/>
              </w:rPr>
              <w:t>有效观察幼儿在活动中的表现，并根据幼儿的需要给予适宜的指导。</w:t>
            </w:r>
          </w:p>
        </w:tc>
        <w:tc>
          <w:tcPr>
            <w:tcW w:w="998" w:type="dxa"/>
            <w:vAlign w:val="center"/>
          </w:tcPr>
          <w:p w:rsidR="00964C97" w:rsidRPr="00A20BF7" w:rsidRDefault="00A20BF7" w:rsidP="00964C97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231916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026" w:type="dxa"/>
            <w:vAlign w:val="center"/>
          </w:tcPr>
          <w:p w:rsidR="00964C97" w:rsidRPr="00887BE4" w:rsidRDefault="00964C97" w:rsidP="0003641F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eastAsia="zh-CN"/>
              </w:rPr>
            </w:pPr>
          </w:p>
        </w:tc>
      </w:tr>
      <w:tr w:rsidR="00964C97" w:rsidRPr="00887BE4" w:rsidTr="000E11D9">
        <w:trPr>
          <w:trHeight w:val="870"/>
          <w:jc w:val="center"/>
        </w:trPr>
        <w:tc>
          <w:tcPr>
            <w:tcW w:w="487" w:type="dxa"/>
            <w:vMerge/>
            <w:vAlign w:val="center"/>
          </w:tcPr>
          <w:p w:rsidR="00964C97" w:rsidRPr="00887BE4" w:rsidRDefault="00964C97" w:rsidP="0003641F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vAlign w:val="center"/>
          </w:tcPr>
          <w:p w:rsidR="00964C97" w:rsidRPr="00887BE4" w:rsidRDefault="00964C97" w:rsidP="0003641F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eastAsia="zh-CN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实施教育评价</w:t>
            </w:r>
          </w:p>
        </w:tc>
        <w:tc>
          <w:tcPr>
            <w:tcW w:w="5387" w:type="dxa"/>
            <w:gridSpan w:val="2"/>
            <w:vAlign w:val="center"/>
          </w:tcPr>
          <w:p w:rsidR="00964C97" w:rsidRPr="0091565E" w:rsidRDefault="00964C97" w:rsidP="00964C97">
            <w:pPr>
              <w:pStyle w:val="TableParagraph"/>
              <w:rPr>
                <w:sz w:val="18"/>
                <w:szCs w:val="18"/>
                <w:lang w:eastAsia="zh-CN"/>
              </w:rPr>
            </w:pPr>
            <w:r w:rsidRPr="00964C97">
              <w:rPr>
                <w:rFonts w:cs="Times New Roman"/>
                <w:sz w:val="18"/>
                <w:szCs w:val="18"/>
                <w:lang w:eastAsia="zh-CN"/>
              </w:rPr>
              <w:t>了解幼儿园教育评价的目的与方法，运用观察、谈话、家园联系、作品分析等多种方法，了解和评价幼儿。能够基于幼儿身心特点，利用技术工具分析幼儿学习过程、收集幼儿学习反馈。</w:t>
            </w:r>
          </w:p>
        </w:tc>
        <w:tc>
          <w:tcPr>
            <w:tcW w:w="998" w:type="dxa"/>
            <w:vAlign w:val="center"/>
          </w:tcPr>
          <w:p w:rsidR="00964C97" w:rsidRPr="00A20BF7" w:rsidRDefault="00964C97" w:rsidP="0003641F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 w:rsidRPr="00887BE4">
              <w:rPr>
                <w:color w:val="231916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026" w:type="dxa"/>
            <w:vAlign w:val="center"/>
          </w:tcPr>
          <w:p w:rsidR="00964C97" w:rsidRPr="00887BE4" w:rsidRDefault="00964C97" w:rsidP="0003641F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eastAsia="zh-CN"/>
              </w:rPr>
            </w:pPr>
          </w:p>
        </w:tc>
      </w:tr>
      <w:tr w:rsidR="00964C97" w:rsidRPr="00887BE4" w:rsidTr="000E11D9">
        <w:trPr>
          <w:trHeight w:val="595"/>
          <w:jc w:val="center"/>
        </w:trPr>
        <w:tc>
          <w:tcPr>
            <w:tcW w:w="487" w:type="dxa"/>
            <w:vAlign w:val="center"/>
          </w:tcPr>
          <w:p w:rsidR="00964C97" w:rsidRPr="00887BE4" w:rsidRDefault="00964C97" w:rsidP="0003641F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:rsidR="00964C97" w:rsidRPr="00887BE4" w:rsidRDefault="00964C97" w:rsidP="0003641F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387" w:type="dxa"/>
            <w:gridSpan w:val="2"/>
            <w:vAlign w:val="center"/>
          </w:tcPr>
          <w:p w:rsidR="00964C97" w:rsidRPr="00887BE4" w:rsidRDefault="00964C97" w:rsidP="0003641F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998" w:type="dxa"/>
            <w:vAlign w:val="center"/>
          </w:tcPr>
          <w:p w:rsidR="00964C97" w:rsidRPr="00887BE4" w:rsidRDefault="00964C97" w:rsidP="0028681F">
            <w:pPr>
              <w:pStyle w:val="TableParagraph"/>
              <w:jc w:val="center"/>
              <w:rPr>
                <w:sz w:val="18"/>
                <w:szCs w:val="18"/>
              </w:rPr>
            </w:pPr>
            <w:r w:rsidRPr="00887BE4">
              <w:rPr>
                <w:color w:val="231916"/>
                <w:sz w:val="18"/>
                <w:szCs w:val="18"/>
              </w:rPr>
              <w:t>总分</w:t>
            </w:r>
          </w:p>
        </w:tc>
        <w:tc>
          <w:tcPr>
            <w:tcW w:w="1026" w:type="dxa"/>
            <w:vAlign w:val="center"/>
          </w:tcPr>
          <w:p w:rsidR="00964C97" w:rsidRPr="00887BE4" w:rsidRDefault="00964C97" w:rsidP="0003641F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964C97" w:rsidRPr="00887BE4" w:rsidTr="000E11D9">
        <w:trPr>
          <w:trHeight w:val="428"/>
          <w:jc w:val="center"/>
        </w:trPr>
        <w:tc>
          <w:tcPr>
            <w:tcW w:w="1657" w:type="dxa"/>
            <w:gridSpan w:val="2"/>
            <w:vAlign w:val="center"/>
          </w:tcPr>
          <w:p w:rsidR="00964C97" w:rsidRDefault="00964C97" w:rsidP="0003641F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231916"/>
                <w:sz w:val="18"/>
                <w:szCs w:val="18"/>
                <w:lang w:eastAsia="zh-CN"/>
              </w:rPr>
              <w:t>教学实践</w:t>
            </w:r>
            <w:r w:rsidRPr="00887BE4">
              <w:rPr>
                <w:color w:val="231916"/>
                <w:sz w:val="18"/>
                <w:szCs w:val="18"/>
                <w:lang w:eastAsia="zh-CN"/>
              </w:rPr>
              <w:t>工作</w:t>
            </w:r>
          </w:p>
          <w:p w:rsidR="00964C97" w:rsidRPr="00887BE4" w:rsidRDefault="00964C97" w:rsidP="0003641F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 w:rsidRPr="00887BE4">
              <w:rPr>
                <w:color w:val="231916"/>
                <w:sz w:val="18"/>
                <w:szCs w:val="18"/>
                <w:lang w:eastAsia="zh-CN"/>
              </w:rPr>
              <w:t>指导教师</w:t>
            </w:r>
          </w:p>
        </w:tc>
        <w:tc>
          <w:tcPr>
            <w:tcW w:w="3441" w:type="dxa"/>
            <w:vAlign w:val="center"/>
          </w:tcPr>
          <w:p w:rsidR="00964C97" w:rsidRPr="00887BE4" w:rsidRDefault="00964C97" w:rsidP="0003641F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eastAsia="zh-CN"/>
              </w:rPr>
            </w:pPr>
          </w:p>
        </w:tc>
        <w:tc>
          <w:tcPr>
            <w:tcW w:w="1946" w:type="dxa"/>
            <w:vAlign w:val="center"/>
          </w:tcPr>
          <w:p w:rsidR="00964C97" w:rsidRPr="00887BE4" w:rsidRDefault="00964C97" w:rsidP="0003641F">
            <w:pPr>
              <w:pStyle w:val="TableParagraph"/>
              <w:jc w:val="center"/>
              <w:rPr>
                <w:sz w:val="18"/>
                <w:szCs w:val="18"/>
              </w:rPr>
            </w:pPr>
            <w:r w:rsidRPr="00887BE4">
              <w:rPr>
                <w:color w:val="231916"/>
                <w:sz w:val="18"/>
                <w:szCs w:val="18"/>
              </w:rPr>
              <w:t>填表日期</w:t>
            </w:r>
          </w:p>
        </w:tc>
        <w:tc>
          <w:tcPr>
            <w:tcW w:w="2024" w:type="dxa"/>
            <w:gridSpan w:val="2"/>
            <w:vAlign w:val="center"/>
          </w:tcPr>
          <w:p w:rsidR="00964C97" w:rsidRPr="00887BE4" w:rsidRDefault="00964C97" w:rsidP="0003641F">
            <w:pPr>
              <w:pStyle w:val="TableParagraph"/>
              <w:ind w:firstLineChars="200" w:firstLine="360"/>
              <w:jc w:val="center"/>
              <w:rPr>
                <w:sz w:val="18"/>
                <w:szCs w:val="18"/>
              </w:rPr>
            </w:pPr>
            <w:r w:rsidRPr="00887BE4">
              <w:rPr>
                <w:color w:val="231916"/>
                <w:sz w:val="18"/>
                <w:szCs w:val="18"/>
              </w:rPr>
              <w:t>年月日</w:t>
            </w:r>
          </w:p>
        </w:tc>
      </w:tr>
    </w:tbl>
    <w:p w:rsidR="00103EFA" w:rsidRPr="0028681F" w:rsidRDefault="00103EFA" w:rsidP="004F4324">
      <w:pPr>
        <w:spacing w:before="62"/>
        <w:ind w:leftChars="-193" w:left="-425" w:rightChars="-155" w:right="-341"/>
        <w:rPr>
          <w:sz w:val="18"/>
          <w:szCs w:val="18"/>
        </w:rPr>
      </w:pPr>
    </w:p>
    <w:sectPr w:rsidR="00103EFA" w:rsidRPr="0028681F" w:rsidSect="00103E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6FDD" w:rsidRDefault="00C66FDD" w:rsidP="004F4324">
      <w:r>
        <w:separator/>
      </w:r>
    </w:p>
  </w:endnote>
  <w:endnote w:type="continuationSeparator" w:id="1">
    <w:p w:rsidR="00C66FDD" w:rsidRDefault="00C66FDD" w:rsidP="004F43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6FDD" w:rsidRDefault="00C66FDD" w:rsidP="004F4324">
      <w:r>
        <w:separator/>
      </w:r>
    </w:p>
  </w:footnote>
  <w:footnote w:type="continuationSeparator" w:id="1">
    <w:p w:rsidR="00C66FDD" w:rsidRDefault="00C66FDD" w:rsidP="004F43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477A"/>
    <w:multiLevelType w:val="multilevel"/>
    <w:tmpl w:val="0119477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D4B84"/>
    <w:rsid w:val="0003641F"/>
    <w:rsid w:val="000E11D9"/>
    <w:rsid w:val="000F1375"/>
    <w:rsid w:val="00103EFA"/>
    <w:rsid w:val="00242A88"/>
    <w:rsid w:val="00247AFF"/>
    <w:rsid w:val="0028681F"/>
    <w:rsid w:val="002D5F02"/>
    <w:rsid w:val="00315749"/>
    <w:rsid w:val="00387E15"/>
    <w:rsid w:val="004E0DAC"/>
    <w:rsid w:val="004F4324"/>
    <w:rsid w:val="00712478"/>
    <w:rsid w:val="00794C42"/>
    <w:rsid w:val="007B6DBC"/>
    <w:rsid w:val="008040F9"/>
    <w:rsid w:val="00831651"/>
    <w:rsid w:val="0091565E"/>
    <w:rsid w:val="00964C97"/>
    <w:rsid w:val="00A07F7D"/>
    <w:rsid w:val="00A159B1"/>
    <w:rsid w:val="00A20BF7"/>
    <w:rsid w:val="00A5167B"/>
    <w:rsid w:val="00A61794"/>
    <w:rsid w:val="00AB1544"/>
    <w:rsid w:val="00AE3B72"/>
    <w:rsid w:val="00B04410"/>
    <w:rsid w:val="00B21AC9"/>
    <w:rsid w:val="00BA11C5"/>
    <w:rsid w:val="00BD51F0"/>
    <w:rsid w:val="00BF59DB"/>
    <w:rsid w:val="00C66FDD"/>
    <w:rsid w:val="00CA744B"/>
    <w:rsid w:val="00D23DD8"/>
    <w:rsid w:val="00D3014B"/>
    <w:rsid w:val="00DA12B4"/>
    <w:rsid w:val="00E93592"/>
    <w:rsid w:val="00ED4B84"/>
    <w:rsid w:val="00F069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D4B84"/>
    <w:pPr>
      <w:widowControl w:val="0"/>
      <w:autoSpaceDE w:val="0"/>
      <w:autoSpaceDN w:val="0"/>
    </w:pPr>
    <w:rPr>
      <w:rFonts w:ascii="宋体" w:eastAsia="宋体" w:hAnsi="宋体" w:cs="宋体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D4B84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uiPriority w:val="1"/>
    <w:qFormat/>
    <w:rsid w:val="00ED4B84"/>
    <w:rPr>
      <w:sz w:val="28"/>
      <w:szCs w:val="28"/>
    </w:rPr>
  </w:style>
  <w:style w:type="character" w:customStyle="1" w:styleId="Char">
    <w:name w:val="正文文本 Char"/>
    <w:basedOn w:val="a0"/>
    <w:link w:val="a3"/>
    <w:uiPriority w:val="1"/>
    <w:rsid w:val="00ED4B84"/>
    <w:rPr>
      <w:rFonts w:ascii="宋体" w:eastAsia="宋体" w:hAnsi="宋体" w:cs="宋体"/>
      <w:kern w:val="0"/>
      <w:sz w:val="28"/>
      <w:szCs w:val="28"/>
    </w:rPr>
  </w:style>
  <w:style w:type="paragraph" w:styleId="a4">
    <w:name w:val="List Paragraph"/>
    <w:basedOn w:val="a"/>
    <w:uiPriority w:val="99"/>
    <w:qFormat/>
    <w:rsid w:val="00ED4B84"/>
  </w:style>
  <w:style w:type="paragraph" w:customStyle="1" w:styleId="TableParagraph">
    <w:name w:val="Table Paragraph"/>
    <w:basedOn w:val="a"/>
    <w:uiPriority w:val="1"/>
    <w:qFormat/>
    <w:rsid w:val="00ED4B84"/>
  </w:style>
  <w:style w:type="paragraph" w:styleId="a5">
    <w:name w:val="header"/>
    <w:basedOn w:val="a"/>
    <w:link w:val="Char0"/>
    <w:uiPriority w:val="99"/>
    <w:unhideWhenUsed/>
    <w:rsid w:val="004F43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4F4324"/>
    <w:rPr>
      <w:rFonts w:ascii="宋体" w:eastAsia="宋体" w:hAnsi="宋体" w:cs="宋体"/>
      <w:kern w:val="0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4F432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4F4324"/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158</Words>
  <Characters>904</Characters>
  <Application>Microsoft Office Word</Application>
  <DocSecurity>0</DocSecurity>
  <Lines>7</Lines>
  <Paragraphs>2</Paragraphs>
  <ScaleCrop>false</ScaleCrop>
  <Company>Sky123.Org</Company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7</cp:revision>
  <dcterms:created xsi:type="dcterms:W3CDTF">2021-10-18T06:04:00Z</dcterms:created>
  <dcterms:modified xsi:type="dcterms:W3CDTF">2021-10-26T01:25:00Z</dcterms:modified>
</cp:coreProperties>
</file>