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CA5A" w14:textId="77777777" w:rsidR="00251699" w:rsidRDefault="00000000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第十九届“六艺节·</w:t>
      </w:r>
      <w:proofErr w:type="gramStart"/>
      <w:r>
        <w:rPr>
          <w:rFonts w:ascii="宋体" w:hAnsi="宋体" w:hint="eastAsia"/>
          <w:b/>
          <w:sz w:val="32"/>
        </w:rPr>
        <w:t>韶</w:t>
      </w:r>
      <w:proofErr w:type="gramEnd"/>
      <w:r>
        <w:rPr>
          <w:rFonts w:ascii="宋体" w:hAnsi="宋体" w:hint="eastAsia"/>
          <w:b/>
          <w:sz w:val="32"/>
        </w:rPr>
        <w:t>舞菁华”舞蹈比赛通知</w:t>
      </w:r>
    </w:p>
    <w:p w14:paraId="0F439313" w14:textId="77777777" w:rsidR="00251699" w:rsidRDefault="00000000">
      <w:pPr>
        <w:spacing w:line="400" w:lineRule="exact"/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一、活动主题</w:t>
      </w:r>
    </w:p>
    <w:p w14:paraId="2E6DF21B" w14:textId="7D0808B2" w:rsidR="00251699" w:rsidRDefault="0000000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舞蹈比赛是“六艺节”的常规比赛，旨在进一步夯实我院师范生舞蹈基本功，检验师范生舞蹈学习成果。</w:t>
      </w:r>
      <w:r w:rsidR="003A4F62" w:rsidRPr="003A4F62">
        <w:rPr>
          <w:rFonts w:ascii="宋体" w:hAnsi="宋体" w:hint="eastAsia"/>
          <w:sz w:val="24"/>
        </w:rPr>
        <w:t>在全面贯彻学习党的二十大精神的同时</w:t>
      </w:r>
      <w:r w:rsidR="003A4F62"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正值</w:t>
      </w:r>
      <w:r>
        <w:rPr>
          <w:rFonts w:ascii="宋体" w:hAnsi="宋体" w:cs="宋体" w:hint="eastAsia"/>
          <w:bCs/>
          <w:color w:val="000000"/>
          <w:sz w:val="24"/>
        </w:rPr>
        <w:t>杭师大115周年校庆</w:t>
      </w:r>
      <w:r>
        <w:rPr>
          <w:rFonts w:ascii="宋体" w:hAnsi="宋体" w:cs="宋体"/>
          <w:bCs/>
          <w:color w:val="000000"/>
          <w:sz w:val="24"/>
        </w:rPr>
        <w:t>和</w:t>
      </w:r>
      <w:r>
        <w:rPr>
          <w:rFonts w:ascii="宋体" w:hAnsi="宋体" w:cs="宋体" w:hint="eastAsia"/>
          <w:color w:val="000000"/>
          <w:sz w:val="24"/>
        </w:rPr>
        <w:t>亚运热潮</w:t>
      </w:r>
      <w:r>
        <w:rPr>
          <w:rFonts w:ascii="宋体" w:hAnsi="宋体" w:cs="宋体"/>
          <w:color w:val="000000"/>
          <w:sz w:val="24"/>
        </w:rPr>
        <w:t>，</w:t>
      </w:r>
      <w:r>
        <w:rPr>
          <w:rFonts w:ascii="宋体" w:hAnsi="宋体" w:hint="eastAsia"/>
          <w:sz w:val="24"/>
        </w:rPr>
        <w:t>经学院“六艺节”组委会讨论决定，第十</w:t>
      </w:r>
      <w:r>
        <w:rPr>
          <w:rFonts w:ascii="宋体" w:hAnsi="宋体"/>
          <w:sz w:val="24"/>
        </w:rPr>
        <w:t>九</w:t>
      </w:r>
      <w:r>
        <w:rPr>
          <w:rFonts w:ascii="宋体" w:hAnsi="宋体" w:hint="eastAsia"/>
          <w:sz w:val="24"/>
        </w:rPr>
        <w:t>届“六艺节”舞蹈比赛</w:t>
      </w:r>
      <w:r>
        <w:rPr>
          <w:rFonts w:ascii="宋体" w:hAnsi="宋体"/>
          <w:sz w:val="24"/>
        </w:rPr>
        <w:t>的主题将在原有增强技能、活跃校园文化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基础上，增加</w:t>
      </w:r>
      <w:r>
        <w:rPr>
          <w:rFonts w:ascii="宋体" w:hAnsi="宋体" w:hint="eastAsia"/>
          <w:sz w:val="24"/>
        </w:rPr>
        <w:t>“奋进新征程，展浙江先行；逢杭师校庆，迎杭城亚运”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主题拓展。</w:t>
      </w:r>
      <w:r>
        <w:rPr>
          <w:rFonts w:ascii="宋体" w:hAnsi="宋体"/>
          <w:sz w:val="24"/>
        </w:rPr>
        <w:t>现将</w:t>
      </w:r>
      <w:r>
        <w:rPr>
          <w:rFonts w:ascii="宋体" w:hAnsi="宋体" w:hint="eastAsia"/>
          <w:sz w:val="24"/>
        </w:rPr>
        <w:t>舞蹈比赛相关事宜通知如</w:t>
      </w:r>
      <w:r>
        <w:rPr>
          <w:rFonts w:ascii="宋体" w:hAnsi="宋体"/>
          <w:sz w:val="24"/>
        </w:rPr>
        <w:t>下：</w:t>
      </w:r>
    </w:p>
    <w:p w14:paraId="4AEDC41C" w14:textId="77777777" w:rsidR="00251699" w:rsidRDefault="00000000">
      <w:pPr>
        <w:spacing w:line="400" w:lineRule="exact"/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二、活动对象</w:t>
      </w:r>
    </w:p>
    <w:p w14:paraId="1E8938E5" w14:textId="77777777" w:rsidR="00251699" w:rsidRDefault="0000000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经亨</w:t>
      </w:r>
      <w:proofErr w:type="gramStart"/>
      <w:r>
        <w:rPr>
          <w:rFonts w:ascii="宋体" w:hAnsi="宋体" w:hint="eastAsia"/>
          <w:sz w:val="24"/>
        </w:rPr>
        <w:t>颐</w:t>
      </w:r>
      <w:proofErr w:type="gramEnd"/>
      <w:r>
        <w:rPr>
          <w:rFonts w:ascii="宋体" w:hAnsi="宋体" w:hint="eastAsia"/>
          <w:sz w:val="24"/>
        </w:rPr>
        <w:t>教育学院全体同学，其中2022级学前、小教、特教专业每个班级至少出一个节目，22级男生可以跨班级整合参加比赛。2020、2021级自愿参加。</w:t>
      </w:r>
    </w:p>
    <w:p w14:paraId="1158710D" w14:textId="77777777" w:rsidR="00251699" w:rsidRDefault="00000000">
      <w:pPr>
        <w:spacing w:line="400" w:lineRule="exact"/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三、活动流程</w:t>
      </w:r>
    </w:p>
    <w:p w14:paraId="08F5BA9F" w14:textId="77777777" w:rsidR="00251699" w:rsidRDefault="00000000">
      <w:pPr>
        <w:spacing w:line="40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（一）比赛时间：</w:t>
      </w:r>
      <w:r>
        <w:rPr>
          <w:rFonts w:ascii="宋体" w:hAnsi="宋体" w:hint="eastAsia"/>
          <w:sz w:val="24"/>
        </w:rPr>
        <w:t>初赛：202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年4月26日（暂定）</w:t>
      </w:r>
    </w:p>
    <w:p w14:paraId="56051065" w14:textId="77777777" w:rsidR="00251699" w:rsidRDefault="0000000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决赛：2023年5月上旬（暂定）</w:t>
      </w:r>
    </w:p>
    <w:p w14:paraId="1B52DA18" w14:textId="77777777" w:rsidR="00251699" w:rsidRDefault="00000000">
      <w:pPr>
        <w:spacing w:line="400" w:lineRule="exact"/>
        <w:ind w:firstLineChars="200" w:firstLine="482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（二）比赛地点：</w:t>
      </w:r>
      <w:r>
        <w:rPr>
          <w:rFonts w:ascii="宋体" w:hAnsi="宋体" w:hint="eastAsia"/>
          <w:sz w:val="24"/>
        </w:rPr>
        <w:t>仓前校区</w:t>
      </w:r>
      <w:proofErr w:type="gramStart"/>
      <w:r>
        <w:rPr>
          <w:rFonts w:ascii="宋体" w:hAnsi="宋体" w:hint="eastAsia"/>
          <w:sz w:val="24"/>
        </w:rPr>
        <w:t>恕园7号楼梦</w:t>
      </w:r>
      <w:proofErr w:type="gramEnd"/>
      <w:r>
        <w:rPr>
          <w:rFonts w:ascii="宋体" w:hAnsi="宋体" w:hint="eastAsia"/>
          <w:sz w:val="24"/>
        </w:rPr>
        <w:t>非剧场（500座彩色玻璃房）（暂定）</w:t>
      </w:r>
    </w:p>
    <w:p w14:paraId="548597AB" w14:textId="77777777" w:rsidR="00251699" w:rsidRDefault="00000000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（三）比赛安排：</w:t>
      </w:r>
    </w:p>
    <w:p w14:paraId="241869DE" w14:textId="77777777" w:rsidR="00251699" w:rsidRDefault="00000000">
      <w:pPr>
        <w:spacing w:line="400" w:lineRule="exact"/>
        <w:ind w:leftChars="228" w:left="961" w:hangingChars="200" w:hanging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1.舞蹈要求：</w:t>
      </w:r>
    </w:p>
    <w:p w14:paraId="57A22EF5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（1）22级学前、小教、特教专业学生必须参加，其余专业班级自愿报名参加，参赛舞种不限，时长7分钟以内（包括上下场），超时将酌情扣分。</w:t>
      </w:r>
    </w:p>
    <w:p w14:paraId="03F04785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（2）内容积极向上，符合当代大学生的精神风貌，建议围绕“奋进新征程，展浙江先行；逢杭师校庆，迎杭城亚运”的主题展开，围绕该主题将在评分时酌情加分。</w:t>
      </w:r>
    </w:p>
    <w:p w14:paraId="33F47CFA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（3）参赛作品有原创和非原创之分，根据具体标准酌情加分（原创加分，改编不加分）。</w:t>
      </w:r>
    </w:p>
    <w:p w14:paraId="456B5D7C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（4）参赛人数22级要求群舞，12人及以上；其他年级可根据各自节目需要而定，可选择个人参赛或组队参赛（不限男女，有请外援现象会相应扣分）。</w:t>
      </w:r>
    </w:p>
    <w:p w14:paraId="42EE2FA5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（5）参赛作品的整体编排合理连贯，富有创意；动作整齐，具有表现力；配乐选择恰当，有独特的情感表达。</w:t>
      </w:r>
    </w:p>
    <w:p w14:paraId="46A69F5D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（6）服装搭配合理，仪容整洁。</w:t>
      </w:r>
    </w:p>
    <w:p w14:paraId="013C8523" w14:textId="77777777" w:rsidR="00251699" w:rsidRDefault="00000000">
      <w:pPr>
        <w:spacing w:line="400" w:lineRule="exact"/>
        <w:ind w:leftChars="228" w:left="961" w:hangingChars="200" w:hanging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2.评分标准：</w:t>
      </w:r>
    </w:p>
    <w:p w14:paraId="09CC34BC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评委老师评分为百分制。所有参赛节目按照分数从高到低晋级决赛（名额视参赛作品总数而定）。评分标准如下：</w:t>
      </w:r>
    </w:p>
    <w:p w14:paraId="7A0FB96E" w14:textId="77777777" w:rsidR="00251699" w:rsidRDefault="00000000" w:rsidP="00EE7BC6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初赛评分标准</w:t>
      </w:r>
    </w:p>
    <w:p w14:paraId="4849B1F3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①舞蹈编排（40分）：舞蹈编排具有合理性、连贯性、完整性；表现形式新颖、有创意；剧目选择需有质量。</w:t>
      </w:r>
    </w:p>
    <w:p w14:paraId="4E3C989C" w14:textId="1D8AF5BC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②舞蹈表演（60分）：对舞曲的理解准确，舞蹈动作吻合音乐旋律富有节奏感；表演过程中动作流畅协调、表现力和技巧性强；表演者精神饱满，台风端正。</w:t>
      </w:r>
    </w:p>
    <w:p w14:paraId="7701E843" w14:textId="1F3850AC" w:rsidR="006D5978" w:rsidRDefault="006D5978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</w:p>
    <w:p w14:paraId="4E7B938D" w14:textId="77777777" w:rsidR="006D5978" w:rsidRDefault="006D5978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</w:p>
    <w:p w14:paraId="05B770A4" w14:textId="77777777" w:rsidR="00251699" w:rsidRDefault="00000000" w:rsidP="00EE7BC6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决赛评分标准</w:t>
      </w:r>
    </w:p>
    <w:p w14:paraId="6969007E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①舞蹈编排（30分）：舞蹈整体编排具有合理性、连贯性、完整性；表现形式新颖、有创意；剧目选择需有质量。</w:t>
      </w:r>
    </w:p>
    <w:p w14:paraId="7C44D576" w14:textId="77777777" w:rsidR="00251699" w:rsidRDefault="00000000" w:rsidP="00EE7BC6">
      <w:pPr>
        <w:tabs>
          <w:tab w:val="left" w:pos="6090"/>
        </w:tabs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②舞蹈表演（60分）：对舞曲的理解准确，舞蹈动作吻合音乐旋律富有节奏感；表演过程中动作流畅协调，表现力和技巧性强；表演者精神饱满，台风端正。</w:t>
      </w:r>
    </w:p>
    <w:p w14:paraId="77BDFB16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③舞蹈服装（10分）：服装造型符合舞蹈表演形式，表演者表演过程中流露出一种良好的艺术气质，营造出良好的舞台效果。</w:t>
      </w:r>
    </w:p>
    <w:p w14:paraId="4E56787F" w14:textId="77777777" w:rsidR="00251699" w:rsidRDefault="00000000" w:rsidP="00EE7BC6">
      <w:pPr>
        <w:spacing w:line="400" w:lineRule="exact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3.比赛顺序：</w:t>
      </w:r>
      <w:r>
        <w:rPr>
          <w:rFonts w:ascii="宋体" w:hAnsi="宋体" w:hint="eastAsia"/>
          <w:sz w:val="24"/>
        </w:rPr>
        <w:t>按</w:t>
      </w:r>
      <w:r>
        <w:rPr>
          <w:rFonts w:ascii="宋体" w:hAnsi="宋体" w:hint="eastAsia"/>
          <w:bCs/>
          <w:sz w:val="24"/>
        </w:rPr>
        <w:t>抽签结果进行比赛</w:t>
      </w:r>
    </w:p>
    <w:p w14:paraId="66598391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4.初赛具体安排视参赛节目数量而定</w:t>
      </w:r>
    </w:p>
    <w:p w14:paraId="13192CF1" w14:textId="77777777" w:rsidR="00251699" w:rsidRDefault="00000000" w:rsidP="00EE7BC6">
      <w:pPr>
        <w:spacing w:line="400" w:lineRule="exact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5.报名方式：</w:t>
      </w:r>
      <w:r>
        <w:rPr>
          <w:rFonts w:ascii="宋体" w:hAnsi="宋体" w:hint="eastAsia"/>
          <w:bCs/>
          <w:sz w:val="24"/>
        </w:rPr>
        <w:t>各班参赛选手以节目为单位，节目负责人将比赛信息（1.节目负责人姓名；2.负责人联系电话；3.所有成员的班级+姓名；4.比赛曲目名称+表演时长）以</w:t>
      </w:r>
      <w:r>
        <w:rPr>
          <w:rFonts w:ascii="宋体" w:hAnsi="宋体"/>
          <w:bCs/>
          <w:sz w:val="24"/>
        </w:rPr>
        <w:t>word</w:t>
      </w:r>
      <w:r>
        <w:rPr>
          <w:rFonts w:ascii="宋体" w:hAnsi="宋体" w:hint="eastAsia"/>
          <w:bCs/>
          <w:sz w:val="24"/>
        </w:rPr>
        <w:t>形式（报名表详见附件一），于2023年4月16日（周日）晚20:00前发送至邮箱993071098@qq.com，</w:t>
      </w:r>
      <w:r>
        <w:rPr>
          <w:rFonts w:ascii="宋体" w:hAnsi="宋体" w:hint="eastAsia"/>
          <w:sz w:val="24"/>
          <w:szCs w:val="24"/>
        </w:rPr>
        <w:t>报名表以“班级（或独舞表演者姓名）+舞蹈比赛报名表”命名。</w:t>
      </w:r>
    </w:p>
    <w:p w14:paraId="47DDD62B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如有疑问可联系</w:t>
      </w:r>
    </w:p>
    <w:p w14:paraId="246E0770" w14:textId="77777777" w:rsidR="00251699" w:rsidRDefault="00000000" w:rsidP="00EE7BC6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鲍书唱（小教211）15705898380              刘支玥（小教213）13736028648</w:t>
      </w:r>
    </w:p>
    <w:p w14:paraId="2C202908" w14:textId="77777777" w:rsidR="00251699" w:rsidRDefault="00251699">
      <w:pPr>
        <w:spacing w:line="400" w:lineRule="exact"/>
        <w:ind w:leftChars="228" w:left="959" w:hangingChars="200" w:hanging="480"/>
        <w:jc w:val="right"/>
        <w:rPr>
          <w:rFonts w:ascii="宋体" w:hAnsi="宋体"/>
          <w:bCs/>
          <w:sz w:val="24"/>
        </w:rPr>
      </w:pPr>
    </w:p>
    <w:p w14:paraId="68D2ED79" w14:textId="77777777" w:rsidR="00251699" w:rsidRDefault="00000000">
      <w:pPr>
        <w:spacing w:line="400" w:lineRule="exact"/>
        <w:ind w:leftChars="228" w:left="959" w:hangingChars="200" w:hanging="480"/>
        <w:jc w:val="right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经亨</w:t>
      </w:r>
      <w:proofErr w:type="gramStart"/>
      <w:r>
        <w:rPr>
          <w:rFonts w:ascii="宋体" w:hAnsi="宋体" w:hint="eastAsia"/>
          <w:bCs/>
          <w:sz w:val="24"/>
        </w:rPr>
        <w:t>颐</w:t>
      </w:r>
      <w:proofErr w:type="gramEnd"/>
      <w:r>
        <w:rPr>
          <w:rFonts w:ascii="宋体" w:hAnsi="宋体" w:hint="eastAsia"/>
          <w:bCs/>
          <w:sz w:val="24"/>
        </w:rPr>
        <w:t>教育学院团委学生会</w:t>
      </w:r>
    </w:p>
    <w:p w14:paraId="2AC1C2ED" w14:textId="77777777" w:rsidR="00416C8A" w:rsidRPr="00416C8A" w:rsidRDefault="00416C8A" w:rsidP="00416C8A">
      <w:pPr>
        <w:spacing w:line="400" w:lineRule="exact"/>
        <w:jc w:val="right"/>
        <w:rPr>
          <w:rFonts w:ascii="宋体" w:hAnsi="宋体"/>
          <w:sz w:val="24"/>
        </w:rPr>
      </w:pPr>
      <w:r w:rsidRPr="00416C8A">
        <w:rPr>
          <w:rFonts w:ascii="宋体" w:hAnsi="宋体" w:hint="eastAsia"/>
          <w:sz w:val="24"/>
        </w:rPr>
        <w:t>二〇二三年一月</w:t>
      </w:r>
    </w:p>
    <w:p w14:paraId="6AC1CB12" w14:textId="77777777" w:rsidR="00251699" w:rsidRDefault="00251699">
      <w:pPr>
        <w:spacing w:line="400" w:lineRule="exact"/>
        <w:jc w:val="right"/>
        <w:rPr>
          <w:rFonts w:ascii="宋体" w:hAnsi="宋体"/>
          <w:sz w:val="24"/>
        </w:rPr>
      </w:pPr>
    </w:p>
    <w:p w14:paraId="279850C6" w14:textId="77777777" w:rsidR="00251699" w:rsidRDefault="00251699">
      <w:pPr>
        <w:spacing w:line="400" w:lineRule="exact"/>
        <w:jc w:val="right"/>
        <w:rPr>
          <w:rFonts w:ascii="宋体" w:hAnsi="宋体"/>
          <w:sz w:val="24"/>
        </w:rPr>
      </w:pPr>
    </w:p>
    <w:p w14:paraId="195F909A" w14:textId="77777777" w:rsidR="00251699" w:rsidRDefault="00251699">
      <w:pPr>
        <w:spacing w:line="400" w:lineRule="exact"/>
        <w:jc w:val="right"/>
        <w:rPr>
          <w:rFonts w:ascii="宋体" w:hAnsi="宋体"/>
          <w:sz w:val="24"/>
        </w:rPr>
      </w:pPr>
    </w:p>
    <w:p w14:paraId="023B212A" w14:textId="77777777" w:rsidR="00251699" w:rsidRDefault="00251699">
      <w:pPr>
        <w:spacing w:line="400" w:lineRule="exact"/>
        <w:jc w:val="center"/>
        <w:rPr>
          <w:rFonts w:ascii="宋体" w:hAnsi="宋体"/>
          <w:sz w:val="24"/>
        </w:rPr>
        <w:sectPr w:rsidR="00251699">
          <w:headerReference w:type="default" r:id="rId7"/>
          <w:footerReference w:type="default" r:id="rId8"/>
          <w:pgSz w:w="11905" w:h="16837" w:orient="landscape"/>
          <w:pgMar w:top="1418" w:right="851" w:bottom="1418" w:left="851" w:header="851" w:footer="624" w:gutter="0"/>
          <w:cols w:space="720"/>
          <w:docGrid w:type="lines" w:linePitch="312"/>
        </w:sectPr>
      </w:pPr>
    </w:p>
    <w:p w14:paraId="31740B18" w14:textId="77777777" w:rsidR="00251699" w:rsidRDefault="0000000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附件一：</w:t>
      </w:r>
    </w:p>
    <w:p w14:paraId="4BDA7275" w14:textId="77777777" w:rsidR="00251699" w:rsidRDefault="00251699"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14:paraId="1665E213" w14:textId="77777777" w:rsidR="00251699" w:rsidRDefault="00000000"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经亨</w:t>
      </w:r>
      <w:proofErr w:type="gramStart"/>
      <w:r>
        <w:rPr>
          <w:rFonts w:ascii="宋体" w:hAnsi="宋体" w:cs="宋体" w:hint="eastAsia"/>
          <w:b/>
          <w:bCs/>
          <w:sz w:val="32"/>
          <w:szCs w:val="32"/>
        </w:rPr>
        <w:t>颐</w:t>
      </w:r>
      <w:proofErr w:type="gramEnd"/>
      <w:r>
        <w:rPr>
          <w:rFonts w:ascii="宋体" w:hAnsi="宋体" w:cs="宋体" w:hint="eastAsia"/>
          <w:b/>
          <w:bCs/>
          <w:sz w:val="32"/>
          <w:szCs w:val="32"/>
        </w:rPr>
        <w:t>教育学院第十九届“六艺节·</w:t>
      </w:r>
      <w:proofErr w:type="gramStart"/>
      <w:r>
        <w:rPr>
          <w:rFonts w:ascii="宋体" w:hAnsi="宋体" w:cs="宋体" w:hint="eastAsia"/>
          <w:b/>
          <w:bCs/>
          <w:sz w:val="32"/>
          <w:szCs w:val="32"/>
        </w:rPr>
        <w:t>韶</w:t>
      </w:r>
      <w:proofErr w:type="gramEnd"/>
      <w:r>
        <w:rPr>
          <w:rFonts w:ascii="宋体" w:hAnsi="宋体" w:cs="宋体" w:hint="eastAsia"/>
          <w:b/>
          <w:bCs/>
          <w:sz w:val="32"/>
          <w:szCs w:val="32"/>
        </w:rPr>
        <w:t>舞菁华”舞蹈比赛报名表</w:t>
      </w:r>
    </w:p>
    <w:p w14:paraId="5D9EB822" w14:textId="77777777" w:rsidR="00251699" w:rsidRDefault="00251699"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page" w:tblpX="1393" w:tblpY="148"/>
        <w:tblOverlap w:val="never"/>
        <w:tblW w:w="1428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31"/>
        <w:gridCol w:w="2076"/>
        <w:gridCol w:w="2324"/>
        <w:gridCol w:w="2356"/>
        <w:gridCol w:w="2149"/>
        <w:gridCol w:w="3346"/>
      </w:tblGrid>
      <w:tr w:rsidR="00251699" w14:paraId="344ED924" w14:textId="77777777">
        <w:trPr>
          <w:trHeight w:val="455"/>
        </w:trPr>
        <w:tc>
          <w:tcPr>
            <w:tcW w:w="2031" w:type="dxa"/>
            <w:vAlign w:val="center"/>
          </w:tcPr>
          <w:p w14:paraId="2D0AEA43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076" w:type="dxa"/>
            <w:vAlign w:val="center"/>
          </w:tcPr>
          <w:p w14:paraId="16C9D420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57DB838D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356" w:type="dxa"/>
            <w:vAlign w:val="center"/>
          </w:tcPr>
          <w:p w14:paraId="1B528D58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14:paraId="490529A2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346" w:type="dxa"/>
            <w:vAlign w:val="center"/>
          </w:tcPr>
          <w:p w14:paraId="661AFC53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1699" w14:paraId="1BC1D48A" w14:textId="77777777">
        <w:trPr>
          <w:trHeight w:val="488"/>
        </w:trPr>
        <w:tc>
          <w:tcPr>
            <w:tcW w:w="2031" w:type="dxa"/>
            <w:vAlign w:val="center"/>
          </w:tcPr>
          <w:p w14:paraId="4FECFD83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舞蹈形式</w:t>
            </w:r>
          </w:p>
        </w:tc>
        <w:tc>
          <w:tcPr>
            <w:tcW w:w="2076" w:type="dxa"/>
            <w:vAlign w:val="center"/>
          </w:tcPr>
          <w:p w14:paraId="51C676B6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群舞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独舞</w:t>
            </w:r>
          </w:p>
        </w:tc>
        <w:tc>
          <w:tcPr>
            <w:tcW w:w="2324" w:type="dxa"/>
            <w:vMerge w:val="restart"/>
            <w:vAlign w:val="center"/>
          </w:tcPr>
          <w:p w14:paraId="45C50214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表演者姓名</w:t>
            </w:r>
          </w:p>
          <w:p w14:paraId="31ED8A90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（不同班级需标注）</w:t>
            </w:r>
          </w:p>
        </w:tc>
        <w:tc>
          <w:tcPr>
            <w:tcW w:w="7851" w:type="dxa"/>
            <w:gridSpan w:val="3"/>
            <w:vMerge w:val="restart"/>
            <w:vAlign w:val="center"/>
          </w:tcPr>
          <w:p w14:paraId="00E9933A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1699" w14:paraId="16062839" w14:textId="77777777">
        <w:trPr>
          <w:trHeight w:val="455"/>
        </w:trPr>
        <w:tc>
          <w:tcPr>
            <w:tcW w:w="2031" w:type="dxa"/>
            <w:vAlign w:val="center"/>
          </w:tcPr>
          <w:p w14:paraId="76037C03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表演人数</w:t>
            </w:r>
          </w:p>
        </w:tc>
        <w:tc>
          <w:tcPr>
            <w:tcW w:w="2076" w:type="dxa"/>
            <w:vAlign w:val="center"/>
          </w:tcPr>
          <w:p w14:paraId="7EB9682C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29DE69EE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1" w:type="dxa"/>
            <w:gridSpan w:val="3"/>
            <w:vMerge/>
            <w:vAlign w:val="center"/>
          </w:tcPr>
          <w:p w14:paraId="5492925F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1699" w14:paraId="6CDD6795" w14:textId="77777777">
        <w:trPr>
          <w:trHeight w:val="477"/>
        </w:trPr>
        <w:tc>
          <w:tcPr>
            <w:tcW w:w="2031" w:type="dxa"/>
            <w:vAlign w:val="center"/>
          </w:tcPr>
          <w:p w14:paraId="0541C0CB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舞蹈名称</w:t>
            </w:r>
          </w:p>
        </w:tc>
        <w:tc>
          <w:tcPr>
            <w:tcW w:w="2076" w:type="dxa"/>
            <w:vAlign w:val="center"/>
          </w:tcPr>
          <w:p w14:paraId="468DD40F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4A0D12A6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是否原创</w:t>
            </w:r>
          </w:p>
        </w:tc>
        <w:tc>
          <w:tcPr>
            <w:tcW w:w="2356" w:type="dxa"/>
            <w:vAlign w:val="center"/>
          </w:tcPr>
          <w:p w14:paraId="729143EB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是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149" w:type="dxa"/>
            <w:vAlign w:val="center"/>
          </w:tcPr>
          <w:p w14:paraId="49E77180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表演时长</w:t>
            </w:r>
          </w:p>
        </w:tc>
        <w:tc>
          <w:tcPr>
            <w:tcW w:w="3346" w:type="dxa"/>
            <w:vAlign w:val="center"/>
          </w:tcPr>
          <w:p w14:paraId="4EFA2154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1699" w14:paraId="68DFD577" w14:textId="77777777">
        <w:trPr>
          <w:trHeight w:val="3826"/>
        </w:trPr>
        <w:tc>
          <w:tcPr>
            <w:tcW w:w="2031" w:type="dxa"/>
            <w:vAlign w:val="center"/>
          </w:tcPr>
          <w:p w14:paraId="04DBB7B1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  <w:p w14:paraId="7C22BED0" w14:textId="77777777" w:rsidR="00251699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（两百字以内）</w:t>
            </w:r>
          </w:p>
        </w:tc>
        <w:tc>
          <w:tcPr>
            <w:tcW w:w="12251" w:type="dxa"/>
            <w:gridSpan w:val="5"/>
            <w:vAlign w:val="center"/>
          </w:tcPr>
          <w:p w14:paraId="5BFF36A2" w14:textId="77777777" w:rsidR="00251699" w:rsidRDefault="0025169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E0D36A8" w14:textId="77777777" w:rsidR="00251699" w:rsidRDefault="00251699">
      <w:pPr>
        <w:spacing w:line="400" w:lineRule="exact"/>
        <w:jc w:val="center"/>
        <w:rPr>
          <w:rFonts w:ascii="宋体" w:hAnsi="宋体"/>
          <w:sz w:val="24"/>
        </w:rPr>
      </w:pPr>
    </w:p>
    <w:sectPr w:rsidR="00251699">
      <w:pgSz w:w="16837" w:h="11905" w:orient="landscape"/>
      <w:pgMar w:top="851" w:right="1418" w:bottom="851" w:left="1418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2664" w14:textId="77777777" w:rsidR="00A303F1" w:rsidRDefault="00A303F1">
      <w:r>
        <w:separator/>
      </w:r>
    </w:p>
  </w:endnote>
  <w:endnote w:type="continuationSeparator" w:id="0">
    <w:p w14:paraId="1B851473" w14:textId="77777777" w:rsidR="00A303F1" w:rsidRDefault="00A3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33A0" w14:textId="77777777" w:rsidR="00251699" w:rsidRDefault="00000000">
    <w:pPr>
      <w:pStyle w:val="a4"/>
      <w:jc w:val="center"/>
    </w:pPr>
    <w:r>
      <w:rPr>
        <w:rFonts w:ascii="宋体" w:hAnsi="宋体"/>
        <w:sz w:val="21"/>
        <w:szCs w:val="22"/>
      </w:rPr>
      <w:fldChar w:fldCharType="begin"/>
    </w:r>
    <w:r>
      <w:rPr>
        <w:rFonts w:ascii="宋体" w:hAnsi="宋体"/>
        <w:sz w:val="21"/>
        <w:szCs w:val="22"/>
      </w:rPr>
      <w:instrText>PAGE   \* MERGEFORMAT</w:instrText>
    </w:r>
    <w:r>
      <w:rPr>
        <w:rFonts w:ascii="宋体" w:hAnsi="宋体"/>
        <w:sz w:val="21"/>
        <w:szCs w:val="22"/>
      </w:rPr>
      <w:fldChar w:fldCharType="separate"/>
    </w:r>
    <w:r>
      <w:rPr>
        <w:rFonts w:ascii="宋体" w:hAnsi="宋体"/>
        <w:sz w:val="21"/>
        <w:szCs w:val="22"/>
        <w:lang w:val="zh-CN"/>
      </w:rPr>
      <w:t>2</w:t>
    </w:r>
    <w:r>
      <w:rPr>
        <w:rFonts w:ascii="宋体" w:hAnsi="宋体"/>
        <w:sz w:val="21"/>
        <w:szCs w:val="22"/>
      </w:rPr>
      <w:fldChar w:fldCharType="end"/>
    </w:r>
  </w:p>
  <w:p w14:paraId="72D047B4" w14:textId="77777777" w:rsidR="00251699" w:rsidRDefault="002516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2134" w14:textId="77777777" w:rsidR="00A303F1" w:rsidRDefault="00A303F1">
      <w:r>
        <w:separator/>
      </w:r>
    </w:p>
  </w:footnote>
  <w:footnote w:type="continuationSeparator" w:id="0">
    <w:p w14:paraId="1CA40E24" w14:textId="77777777" w:rsidR="00A303F1" w:rsidRDefault="00A3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360F" w14:textId="77777777" w:rsidR="00251699" w:rsidRPr="006D5978" w:rsidRDefault="00000000">
    <w:pPr>
      <w:pStyle w:val="a5"/>
      <w:rPr>
        <w:rFonts w:ascii="宋体" w:hAnsi="宋体"/>
        <w:sz w:val="21"/>
        <w:szCs w:val="22"/>
      </w:rPr>
    </w:pPr>
    <w:r w:rsidRPr="006D5978">
      <w:rPr>
        <w:rFonts w:ascii="宋体" w:hAnsi="宋体"/>
        <w:sz w:val="21"/>
        <w:szCs w:val="22"/>
      </w:rPr>
      <w:t>“艺拾玖·艺气风发”经亨</w:t>
    </w:r>
    <w:proofErr w:type="gramStart"/>
    <w:r w:rsidRPr="006D5978">
      <w:rPr>
        <w:rFonts w:ascii="宋体" w:hAnsi="宋体"/>
        <w:sz w:val="21"/>
        <w:szCs w:val="22"/>
      </w:rPr>
      <w:t>颐</w:t>
    </w:r>
    <w:proofErr w:type="gramEnd"/>
    <w:r w:rsidRPr="006D5978">
      <w:rPr>
        <w:rFonts w:ascii="宋体" w:hAnsi="宋体"/>
        <w:sz w:val="21"/>
        <w:szCs w:val="22"/>
      </w:rPr>
      <w:t>教育学院第十九届“六艺节”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283C"/>
    <w:multiLevelType w:val="singleLevel"/>
    <w:tmpl w:val="00000000"/>
    <w:lvl w:ilvl="0">
      <w:start w:val="1"/>
      <w:numFmt w:val="decimal"/>
      <w:suff w:val="nothing"/>
      <w:lvlText w:val="（%1）"/>
      <w:lvlJc w:val="left"/>
    </w:lvl>
  </w:abstractNum>
  <w:num w:numId="1" w16cid:durableId="208367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U3OGVhOGFmZWQ1MjFkMjM3N2RlM2VjMzY3YWM5NzgifQ=="/>
  </w:docVars>
  <w:rsids>
    <w:rsidRoot w:val="00251699"/>
    <w:rsid w:val="00251699"/>
    <w:rsid w:val="003A4F62"/>
    <w:rsid w:val="00416C8A"/>
    <w:rsid w:val="00626376"/>
    <w:rsid w:val="006D5978"/>
    <w:rsid w:val="00A303F1"/>
    <w:rsid w:val="00EE7BC6"/>
    <w:rsid w:val="00F80F21"/>
    <w:rsid w:val="042805B3"/>
    <w:rsid w:val="08412CD0"/>
    <w:rsid w:val="108902FF"/>
    <w:rsid w:val="1D931F86"/>
    <w:rsid w:val="1F46512C"/>
    <w:rsid w:val="1FA171CD"/>
    <w:rsid w:val="21B0124C"/>
    <w:rsid w:val="22191EFF"/>
    <w:rsid w:val="22DF3D89"/>
    <w:rsid w:val="2A76381F"/>
    <w:rsid w:val="2B8B4637"/>
    <w:rsid w:val="69FC101A"/>
    <w:rsid w:val="77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38A31"/>
  <w15:docId w15:val="{8B2270E6-DF2A-4071-8E13-C7BBD382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uiPriority w:val="99"/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table" w:styleId="a6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qFormat/>
    <w:rPr>
      <w:rFonts w:cs="Times New Roman"/>
      <w:color w:val="0000FF"/>
      <w:u w:val="single"/>
    </w:rPr>
  </w:style>
  <w:style w:type="character" w:customStyle="1" w:styleId="a8">
    <w:name w:val="页脚 字符"/>
    <w:basedOn w:val="a0"/>
    <w:uiPriority w:val="99"/>
    <w:qFormat/>
    <w:rPr>
      <w:rFonts w:cs="Times New Roman"/>
      <w:sz w:val="18"/>
    </w:rPr>
  </w:style>
  <w:style w:type="character" w:customStyle="1" w:styleId="a9">
    <w:name w:val="页眉 字符"/>
    <w:basedOn w:val="a0"/>
    <w:rPr>
      <w:rFonts w:cs="Times New Roman"/>
      <w:sz w:val="18"/>
    </w:rPr>
  </w:style>
  <w:style w:type="character" w:customStyle="1" w:styleId="aa">
    <w:name w:val="日期 字符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张李哲</dc:creator>
  <dc:description>DingTalk Document</dc:description>
  <cp:lastModifiedBy>李哲</cp:lastModifiedBy>
  <cp:revision>4</cp:revision>
  <dcterms:created xsi:type="dcterms:W3CDTF">2023-01-09T05:46:00Z</dcterms:created>
  <dcterms:modified xsi:type="dcterms:W3CDTF">2023-01-09T12:45:00Z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D4B226600ACB46A58DC6C361A378C5CF</vt:lpwstr>
  </property>
</Properties>
</file>