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知网论文查重简易流程</w:t>
      </w:r>
    </w:p>
    <w:p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主要步骤：</w:t>
      </w:r>
    </w:p>
    <w:p>
      <w:pPr>
        <w:jc w:val="left"/>
        <w:rPr>
          <w:rFonts w:hint="default"/>
          <w:color w:val="FF0000"/>
          <w:sz w:val="32"/>
          <w:szCs w:val="32"/>
          <w:lang w:val="en-US" w:eastAsia="zh-CN"/>
        </w:rPr>
      </w:pPr>
      <w:r>
        <w:rPr>
          <w:rFonts w:hint="eastAsia"/>
          <w:color w:val="FF0000"/>
          <w:sz w:val="32"/>
          <w:szCs w:val="32"/>
          <w:lang w:val="en-US" w:eastAsia="zh-CN"/>
        </w:rPr>
        <w:t>1、首次登录激活账号。（首次激活后系统默认没有查重权限）</w:t>
      </w:r>
    </w:p>
    <w:p>
      <w:pPr>
        <w:jc w:val="left"/>
        <w:rPr>
          <w:rFonts w:hint="eastAsia"/>
          <w:color w:val="FF0000"/>
          <w:sz w:val="32"/>
          <w:szCs w:val="32"/>
          <w:lang w:val="en-US" w:eastAsia="zh-CN"/>
        </w:rPr>
      </w:pPr>
      <w:r>
        <w:rPr>
          <w:rFonts w:hint="eastAsia"/>
          <w:color w:val="FF0000"/>
          <w:sz w:val="32"/>
          <w:szCs w:val="32"/>
          <w:lang w:val="en-US" w:eastAsia="zh-CN"/>
        </w:rPr>
        <w:t>2、等待学校下放查重篇数（只有激活后的账号才能下放查重权限）</w:t>
      </w:r>
    </w:p>
    <w:p>
      <w:pPr>
        <w:jc w:val="left"/>
        <w:rPr>
          <w:rFonts w:hint="eastAsia"/>
          <w:b/>
          <w:sz w:val="32"/>
          <w:szCs w:val="32"/>
        </w:rPr>
      </w:pPr>
      <w:r>
        <w:rPr>
          <w:rFonts w:hint="eastAsia"/>
          <w:color w:val="FF0000"/>
          <w:sz w:val="32"/>
          <w:szCs w:val="32"/>
          <w:lang w:val="en-US" w:eastAsia="zh-CN"/>
        </w:rPr>
        <w:t>3、提交论文查重</w:t>
      </w:r>
    </w:p>
    <w:p>
      <w:pPr>
        <w:pStyle w:val="2"/>
        <w:numPr>
          <w:ilvl w:val="0"/>
          <w:numId w:val="1"/>
        </w:numPr>
        <w:ind w:firstLine="562" w:firstLineChars="200"/>
      </w:pPr>
      <w:r>
        <w:rPr>
          <w:rFonts w:hint="eastAsia"/>
        </w:rPr>
        <w:t>登陆网址</w:t>
      </w:r>
    </w:p>
    <w:p>
      <w:pPr>
        <w:rPr>
          <w:rStyle w:val="9"/>
        </w:rPr>
      </w:pPr>
      <w:r>
        <w:rPr>
          <w:rFonts w:hint="eastAsia"/>
        </w:rPr>
        <w:t>方法1：输入</w:t>
      </w:r>
      <w:r>
        <w:rPr>
          <w:rFonts w:hint="eastAsia"/>
          <w:lang w:val="en-US" w:eastAsia="zh-CN"/>
        </w:rPr>
        <w:t>学校</w:t>
      </w:r>
      <w:r>
        <w:rPr>
          <w:rFonts w:hint="eastAsia"/>
        </w:rPr>
        <w:t>三级域名：</w:t>
      </w:r>
      <w:r>
        <w:rPr>
          <w:rFonts w:ascii="宋体" w:hAnsi="宋体" w:eastAsia="宋体" w:cs="宋体"/>
          <w:sz w:val="24"/>
          <w:szCs w:val="24"/>
        </w:rPr>
        <w:t>https://hznuhsd.check.cnki.net/</w:t>
      </w:r>
    </w:p>
    <w:p>
      <w:r>
        <w:drawing>
          <wp:inline distT="0" distB="0" distL="114300" distR="114300">
            <wp:extent cx="5268595" cy="2542540"/>
            <wp:effectExtent l="0" t="0" r="8255" b="63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960" cy="2332990"/>
            <wp:effectExtent l="0" t="0" r="8890" b="63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rFonts w:hint="eastAsia"/>
          <w:sz w:val="24"/>
          <w:lang w:val="en-US" w:eastAsia="zh-CN"/>
        </w:rPr>
        <w:t>方法2：</w:t>
      </w:r>
      <w:r>
        <w:rPr>
          <w:rFonts w:hint="eastAsia"/>
          <w:sz w:val="24"/>
        </w:rPr>
        <w:t>输入网址：</w:t>
      </w:r>
      <w:r>
        <w:fldChar w:fldCharType="begin"/>
      </w:r>
      <w:r>
        <w:instrText xml:space="preserve"> HYPERLINK "https://pmlc.cnki.net" </w:instrText>
      </w:r>
      <w:r>
        <w:fldChar w:fldCharType="separate"/>
      </w:r>
      <w:r>
        <w:rPr>
          <w:rStyle w:val="9"/>
          <w:rFonts w:hint="eastAsia"/>
        </w:rPr>
        <w:t>https://pmlc.cnki.net</w:t>
      </w:r>
      <w:r>
        <w:rPr>
          <w:rStyle w:val="9"/>
          <w:rFonts w:hint="eastAsia"/>
        </w:rPr>
        <w:fldChar w:fldCharType="end"/>
      </w:r>
    </w:p>
    <w:p>
      <w:pPr>
        <w:jc w:val="left"/>
      </w:pP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274310" cy="2728595"/>
            <wp:effectExtent l="0" t="0" r="254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drawing>
          <wp:inline distT="0" distB="0" distL="114300" distR="114300">
            <wp:extent cx="5274310" cy="2728595"/>
            <wp:effectExtent l="0" t="0" r="254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  <w:sz w:val="24"/>
        </w:rPr>
      </w:pPr>
      <w:r>
        <w:rPr>
          <w:rFonts w:hint="eastAsia"/>
          <w:b/>
          <w:sz w:val="24"/>
        </w:rPr>
        <w:t>学校选择：</w:t>
      </w:r>
    </w:p>
    <w:p>
      <w:pPr>
        <w:rPr>
          <w:b/>
          <w:sz w:val="24"/>
        </w:rPr>
      </w:pPr>
      <w:r>
        <w:rPr>
          <w:rFonts w:hint="eastAsia"/>
          <w:bCs/>
          <w:sz w:val="24"/>
        </w:rPr>
        <w:t>点击“</w:t>
      </w:r>
      <w:r>
        <w:rPr>
          <w:rFonts w:hint="eastAsia"/>
          <w:bCs/>
          <w:color w:val="FF0000"/>
          <w:sz w:val="24"/>
        </w:rPr>
        <w:t>学校</w:t>
      </w:r>
      <w:r>
        <w:rPr>
          <w:rFonts w:hint="eastAsia"/>
          <w:bCs/>
          <w:sz w:val="24"/>
        </w:rPr>
        <w:t>”后面的空白栏，出现如下界面，在空白处输入“</w:t>
      </w:r>
      <w:r>
        <w:rPr>
          <w:rFonts w:hint="eastAsia"/>
          <w:bCs/>
          <w:color w:val="FF0000"/>
          <w:sz w:val="24"/>
        </w:rPr>
        <w:t>杭州师范大学</w:t>
      </w:r>
      <w:r>
        <w:rPr>
          <w:rFonts w:hint="eastAsia"/>
          <w:bCs/>
          <w:sz w:val="24"/>
        </w:rPr>
        <w:t>”，点“</w:t>
      </w:r>
      <w:r>
        <w:rPr>
          <w:rFonts w:hint="eastAsia"/>
          <w:bCs/>
          <w:color w:val="FF0000"/>
          <w:sz w:val="24"/>
        </w:rPr>
        <w:t>检索</w:t>
      </w:r>
      <w:r>
        <w:rPr>
          <w:rFonts w:hint="eastAsia"/>
          <w:bCs/>
          <w:sz w:val="24"/>
        </w:rPr>
        <w:t>”，单击下面空白框里的“</w:t>
      </w:r>
      <w:r>
        <w:rPr>
          <w:rFonts w:hint="eastAsia"/>
          <w:bCs/>
          <w:color w:val="FF0000"/>
          <w:sz w:val="24"/>
        </w:rPr>
        <w:t>杭州师范大学</w:t>
      </w:r>
      <w:r>
        <w:rPr>
          <w:rFonts w:hint="eastAsia"/>
          <w:bCs/>
          <w:sz w:val="24"/>
        </w:rPr>
        <w:t>”学校即选择上。</w:t>
      </w:r>
      <w:r>
        <w:rPr>
          <w:rFonts w:hint="eastAsia"/>
          <w:b/>
          <w:sz w:val="24"/>
        </w:rPr>
        <w:t>输入账号密码登陆系统（账号密码是学院为学生设置好的），并选择“</w:t>
      </w:r>
      <w:r>
        <w:rPr>
          <w:rFonts w:hint="eastAsia"/>
          <w:b/>
          <w:color w:val="FF0000"/>
          <w:sz w:val="24"/>
        </w:rPr>
        <w:t>登陆身份</w:t>
      </w:r>
      <w:r>
        <w:rPr>
          <w:rFonts w:hint="eastAsia"/>
          <w:b/>
          <w:sz w:val="24"/>
        </w:rPr>
        <w:t>”为“</w:t>
      </w:r>
      <w:r>
        <w:rPr>
          <w:rFonts w:hint="eastAsia"/>
          <w:b/>
          <w:color w:val="FF0000"/>
          <w:sz w:val="24"/>
        </w:rPr>
        <w:t>学生</w:t>
      </w:r>
      <w:r>
        <w:rPr>
          <w:rFonts w:hint="eastAsia"/>
          <w:b/>
          <w:sz w:val="24"/>
        </w:rPr>
        <w:t>”</w:t>
      </w:r>
    </w:p>
    <w:p>
      <w:pPr>
        <w:jc w:val="left"/>
        <w:rPr>
          <w:sz w:val="24"/>
        </w:rPr>
      </w:pPr>
    </w:p>
    <w:p>
      <w:pPr>
        <w:jc w:val="left"/>
      </w:pPr>
      <w:r>
        <w:drawing>
          <wp:inline distT="0" distB="0" distL="0" distR="0">
            <wp:extent cx="5274310" cy="272478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提示：学生的用户名是学号，</w:t>
      </w:r>
    </w:p>
    <w:p>
      <w:pPr>
        <w:rPr>
          <w:rFonts w:hint="eastAsia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密码：学号+@a（示例：2018210224</w:t>
      </w:r>
      <w:bookmarkStart w:id="0" w:name="_GoBack"/>
      <w:bookmarkEnd w:id="0"/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001@a）</w:t>
      </w:r>
    </w:p>
    <w:p>
      <w:pPr>
        <w:jc w:val="left"/>
        <w:rPr>
          <w:rFonts w:hint="eastAsia"/>
        </w:rPr>
      </w:pPr>
    </w:p>
    <w:p>
      <w:pPr>
        <w:pStyle w:val="2"/>
        <w:rPr>
          <w:sz w:val="24"/>
        </w:rPr>
      </w:pPr>
      <w:r>
        <w:rPr>
          <w:rFonts w:hint="eastAsia"/>
          <w:sz w:val="24"/>
        </w:rPr>
        <w:t>手机号验证登陆：</w:t>
      </w:r>
    </w:p>
    <w:p>
      <w:pPr>
        <w:rPr>
          <w:sz w:val="24"/>
        </w:rPr>
      </w:pPr>
      <w:r>
        <w:rPr>
          <w:sz w:val="24"/>
        </w:rPr>
        <w:drawing>
          <wp:inline distT="0" distB="0" distL="0" distR="0">
            <wp:extent cx="3848100" cy="23876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3006" cy="239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学生输入手机号码，点击“</w:t>
      </w:r>
      <w:r>
        <w:rPr>
          <w:rFonts w:hint="eastAsia"/>
          <w:color w:val="FF0000"/>
        </w:rPr>
        <w:t>获取验证码</w:t>
      </w:r>
      <w:r>
        <w:rPr>
          <w:rFonts w:hint="eastAsia"/>
        </w:rPr>
        <w:t>”，手机收到验证码短信后，输入验证码信息，点击“</w:t>
      </w:r>
      <w:r>
        <w:rPr>
          <w:rFonts w:hint="eastAsia"/>
          <w:color w:val="FF0000"/>
        </w:rPr>
        <w:t>确定</w:t>
      </w:r>
      <w:r>
        <w:rPr>
          <w:rFonts w:hint="eastAsia"/>
        </w:rPr>
        <w:t>”</w:t>
      </w:r>
      <w:r>
        <w:t xml:space="preserve"> </w:t>
      </w:r>
      <w:r>
        <w:rPr>
          <w:rFonts w:hint="eastAsia"/>
        </w:rPr>
        <w:t>进入系统；备注：每个手机只可以绑定一个账户。</w:t>
      </w:r>
      <w:r>
        <w:rPr>
          <w:rFonts w:hint="eastAsia"/>
          <w:lang w:val="en-US" w:eastAsia="zh-CN"/>
        </w:rPr>
        <w:t>如果已绑定过，可以换一个手机号。</w:t>
      </w:r>
      <w:r>
        <w:rPr>
          <w:rFonts w:hint="eastAsia"/>
        </w:rPr>
        <w:t>绑定成功后，可自行通过手机号找回。</w:t>
      </w:r>
    </w:p>
    <w:p>
      <w:pPr>
        <w:pStyle w:val="2"/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上传论文</w:t>
      </w:r>
    </w:p>
    <w:p>
      <w:pPr>
        <w:rPr>
          <w:b/>
          <w:sz w:val="24"/>
        </w:rPr>
      </w:pP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086350" cy="23717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91103" cy="237394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</w:rPr>
      </w:pPr>
      <w:r>
        <w:rPr>
          <w:rFonts w:hint="eastAsia"/>
          <w:sz w:val="24"/>
        </w:rPr>
        <w:t>院系在给分配了检测权限之后，进入系统，点击提交新论文，进入截图界面。</w:t>
      </w:r>
      <w:r>
        <w:rPr>
          <w:rFonts w:hint="eastAsia"/>
          <w:color w:val="FF0000"/>
          <w:sz w:val="24"/>
        </w:rPr>
        <w:t>星号均为必填项</w:t>
      </w:r>
      <w:r>
        <w:rPr>
          <w:rFonts w:hint="eastAsia"/>
          <w:sz w:val="24"/>
        </w:rPr>
        <w:t>，此处填写指导教师，就可以将学生和指导教师的对应关系进行关联。（如果学校已提前匹配好指导教师，则此处会直接显示指导教师姓名）点击“浏览”提交论文。建议以.doc和.docx格式为宜。</w:t>
      </w:r>
    </w:p>
    <w:p>
      <w:pPr>
        <w:rPr>
          <w:sz w:val="24"/>
        </w:rPr>
      </w:pPr>
      <w:r>
        <w:rPr>
          <w:rFonts w:hint="eastAsia"/>
          <w:sz w:val="24"/>
        </w:rPr>
        <w:t>如需第二次上传，等教学秘书给予检测权限后，方可在此继续上传。</w:t>
      </w:r>
    </w:p>
    <w:p>
      <w:pPr>
        <w:pStyle w:val="2"/>
        <w:numPr>
          <w:ilvl w:val="0"/>
          <w:numId w:val="1"/>
        </w:numPr>
        <w:ind w:firstLine="482" w:firstLineChars="200"/>
        <w:rPr>
          <w:sz w:val="24"/>
        </w:rPr>
      </w:pPr>
      <w:r>
        <w:rPr>
          <w:rFonts w:hint="eastAsia"/>
          <w:sz w:val="24"/>
        </w:rPr>
        <w:t>查看</w:t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274310" cy="2557780"/>
            <wp:effectExtent l="0" t="0" r="254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7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</w:rPr>
      </w:pPr>
      <w:r>
        <w:rPr>
          <w:rFonts w:hint="eastAsia"/>
          <w:sz w:val="24"/>
        </w:rPr>
        <w:t>学生上传完论文之后，跳转到已提交论文界面下，会出现检测结果，以及点击查看报告单（根据学校的设置，可查看和不允许查看）</w:t>
      </w:r>
    </w:p>
    <w:p>
      <w:pPr>
        <w:rPr>
          <w:sz w:val="24"/>
        </w:rPr>
      </w:pPr>
      <w:r>
        <w:rPr>
          <w:rFonts w:hint="eastAsia"/>
          <w:sz w:val="24"/>
        </w:rPr>
        <w:t>指导教师填写错误可以在此修改</w:t>
      </w:r>
    </w:p>
    <w:p>
      <w:pPr>
        <w:rPr>
          <w:sz w:val="24"/>
        </w:rPr>
      </w:pPr>
      <w:r>
        <w:rPr>
          <w:rFonts w:hint="eastAsia"/>
          <w:sz w:val="24"/>
        </w:rPr>
        <w:t>可查看指导教师给予的指导意见</w:t>
      </w:r>
    </w:p>
    <w:p>
      <w:pPr>
        <w:pStyle w:val="2"/>
        <w:numPr>
          <w:ilvl w:val="0"/>
          <w:numId w:val="1"/>
        </w:numPr>
        <w:ind w:firstLine="482" w:firstLineChars="200"/>
        <w:rPr>
          <w:sz w:val="24"/>
        </w:rPr>
      </w:pPr>
      <w:r>
        <w:rPr>
          <w:rFonts w:hint="eastAsia"/>
          <w:sz w:val="24"/>
        </w:rPr>
        <w:t>论文列表</w:t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269230" cy="2985770"/>
            <wp:effectExtent l="0" t="0" r="762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85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</w:rPr>
      </w:pPr>
      <w:r>
        <w:rPr>
          <w:rFonts w:hint="eastAsia"/>
          <w:sz w:val="24"/>
        </w:rPr>
        <w:t>可在论文列表看自己多次提交的论文检测结果，也可进行两两对比。</w:t>
      </w:r>
    </w:p>
    <w:p>
      <w:pPr>
        <w:rPr>
          <w:sz w:val="24"/>
        </w:rPr>
      </w:pPr>
    </w:p>
    <w:p>
      <w:pPr>
        <w:pStyle w:val="2"/>
        <w:numPr>
          <w:ilvl w:val="0"/>
          <w:numId w:val="1"/>
        </w:numPr>
        <w:ind w:firstLine="482" w:firstLineChars="200"/>
        <w:rPr>
          <w:sz w:val="24"/>
        </w:rPr>
      </w:pPr>
      <w:r>
        <w:rPr>
          <w:rFonts w:hint="eastAsia"/>
          <w:sz w:val="24"/>
        </w:rPr>
        <w:t>查看、下载报告单</w:t>
      </w:r>
    </w:p>
    <w:p>
      <w:pPr>
        <w:rPr>
          <w:sz w:val="24"/>
        </w:rPr>
      </w:pPr>
      <w:r>
        <w:rPr>
          <w:rFonts w:hint="eastAsia"/>
          <w:sz w:val="24"/>
        </w:rPr>
        <w:t>方式一：</w:t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268595" cy="2543175"/>
            <wp:effectExtent l="0" t="0" r="825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</w:rPr>
      </w:pPr>
      <w:r>
        <w:rPr>
          <w:rFonts w:hint="eastAsia"/>
          <w:sz w:val="24"/>
        </w:rPr>
        <w:t>已提交论文——在检测结果后面有点击查看报告单，点击进去，出现如下界面</w:t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267325" cy="2397760"/>
            <wp:effectExtent l="0" t="0" r="9525" b="254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97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</w:rPr>
      </w:pPr>
      <w:r>
        <w:rPr>
          <w:rFonts w:hint="eastAsia"/>
          <w:sz w:val="24"/>
        </w:rPr>
        <w:t>右上角有“保存”按钮，点击保存。出现保存界面，显示“处理完”就可点击下载。</w:t>
      </w:r>
    </w:p>
    <w:p>
      <w:pPr>
        <w:rPr>
          <w:rFonts w:hint="eastAsia" w:eastAsiaTheme="minorEastAsia"/>
          <w:b/>
          <w:color w:val="FF0000"/>
          <w:sz w:val="24"/>
          <w:lang w:eastAsia="zh-CN"/>
        </w:rPr>
      </w:pPr>
      <w:r>
        <w:rPr>
          <w:rFonts w:hint="eastAsia"/>
          <w:b/>
          <w:color w:val="FF0000"/>
          <w:sz w:val="24"/>
        </w:rPr>
        <w:t>同样注意解压密码为用户名！</w:t>
      </w:r>
      <w:r>
        <w:rPr>
          <w:rFonts w:hint="eastAsia"/>
          <w:b/>
          <w:color w:val="FF0000"/>
          <w:sz w:val="24"/>
          <w:lang w:eastAsia="zh-CN"/>
        </w:rPr>
        <w:t>（</w:t>
      </w:r>
      <w:r>
        <w:rPr>
          <w:rFonts w:hint="eastAsia"/>
          <w:b/>
          <w:color w:val="FF0000"/>
          <w:sz w:val="24"/>
          <w:lang w:val="en-US" w:eastAsia="zh-CN"/>
        </w:rPr>
        <w:t>即学号</w:t>
      </w:r>
      <w:r>
        <w:rPr>
          <w:rFonts w:hint="eastAsia"/>
          <w:b/>
          <w:color w:val="FF0000"/>
          <w:sz w:val="24"/>
          <w:lang w:eastAsia="zh-CN"/>
        </w:rPr>
        <w:t>）</w:t>
      </w:r>
    </w:p>
    <w:p>
      <w:pPr>
        <w:rPr>
          <w:rFonts w:hint="eastAsia" w:eastAsiaTheme="minorEastAsia"/>
          <w:b/>
          <w:color w:val="FF0000"/>
          <w:sz w:val="24"/>
          <w:lang w:eastAsia="zh-CN"/>
        </w:rPr>
      </w:pPr>
      <w:r>
        <w:rPr>
          <w:rFonts w:hint="eastAsia"/>
          <w:b/>
          <w:color w:val="FF0000"/>
          <w:sz w:val="24"/>
        </w:rPr>
        <w:t>同样注意解压密码为用户名！</w:t>
      </w:r>
      <w:r>
        <w:rPr>
          <w:rFonts w:hint="eastAsia"/>
          <w:b/>
          <w:color w:val="FF0000"/>
          <w:sz w:val="24"/>
          <w:lang w:eastAsia="zh-CN"/>
        </w:rPr>
        <w:t>（</w:t>
      </w:r>
      <w:r>
        <w:rPr>
          <w:rFonts w:hint="eastAsia"/>
          <w:b/>
          <w:color w:val="FF0000"/>
          <w:sz w:val="24"/>
          <w:lang w:val="en-US" w:eastAsia="zh-CN"/>
        </w:rPr>
        <w:t>即学号</w:t>
      </w:r>
      <w:r>
        <w:rPr>
          <w:rFonts w:hint="eastAsia"/>
          <w:b/>
          <w:color w:val="FF0000"/>
          <w:sz w:val="24"/>
          <w:lang w:eastAsia="zh-CN"/>
        </w:rPr>
        <w:t>）</w:t>
      </w:r>
    </w:p>
    <w:p>
      <w:pPr>
        <w:rPr>
          <w:sz w:val="24"/>
        </w:rPr>
      </w:pPr>
      <w:r>
        <w:rPr>
          <w:rFonts w:hint="eastAsia"/>
          <w:b/>
          <w:color w:val="FF0000"/>
          <w:sz w:val="24"/>
        </w:rPr>
        <w:t>同样注意解压密码为用户名！</w:t>
      </w:r>
      <w:r>
        <w:rPr>
          <w:rFonts w:hint="eastAsia"/>
          <w:b/>
          <w:color w:val="FF0000"/>
          <w:sz w:val="24"/>
          <w:lang w:eastAsia="zh-CN"/>
        </w:rPr>
        <w:t>（</w:t>
      </w:r>
      <w:r>
        <w:rPr>
          <w:rFonts w:hint="eastAsia"/>
          <w:b/>
          <w:color w:val="FF0000"/>
          <w:sz w:val="24"/>
          <w:lang w:val="en-US" w:eastAsia="zh-CN"/>
        </w:rPr>
        <w:t>即学号</w:t>
      </w:r>
      <w:r>
        <w:rPr>
          <w:rFonts w:hint="eastAsia"/>
          <w:b/>
          <w:color w:val="FF0000"/>
          <w:sz w:val="24"/>
          <w:lang w:eastAsia="zh-CN"/>
        </w:rPr>
        <w:t>）</w:t>
      </w:r>
    </w:p>
    <w:p>
      <w:pPr>
        <w:rPr>
          <w:sz w:val="24"/>
        </w:rPr>
      </w:pPr>
      <w:r>
        <w:rPr>
          <w:rFonts w:hint="eastAsia"/>
          <w:sz w:val="24"/>
        </w:rPr>
        <w:t>方式二：</w:t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269230" cy="2985770"/>
            <wp:effectExtent l="0" t="0" r="762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85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  <w:sz w:val="24"/>
        </w:rPr>
      </w:pPr>
      <w:r>
        <w:rPr>
          <w:rFonts w:hint="eastAsia"/>
          <w:sz w:val="24"/>
        </w:rPr>
        <w:t>在论文列表——点击论文题目就可以出现报告单，保存方式跟上面一致。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1、检测时间：8：00-18:00内提交的论文，会出检测结果，此时间范围之外提交的论文，需要等第二天时间内出结果，已出的结果不影响报告单下载（出了检测结果的论文，随时可下报告单）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color w:val="FF0000"/>
          <w:lang w:val="en-US" w:eastAsia="zh-CN"/>
        </w:rPr>
      </w:pPr>
    </w:p>
    <w:p>
      <w:pPr>
        <w:rPr>
          <w:rFonts w:hint="default"/>
          <w:b/>
          <w:bCs/>
          <w:color w:val="FF0000"/>
          <w:sz w:val="36"/>
          <w:szCs w:val="36"/>
          <w:lang w:val="en-US" w:eastAsia="zh-CN"/>
        </w:rPr>
      </w:pPr>
      <w:r>
        <w:rPr>
          <w:rFonts w:hint="eastAsia"/>
          <w:b/>
          <w:bCs/>
          <w:color w:val="FF0000"/>
          <w:sz w:val="36"/>
          <w:szCs w:val="36"/>
          <w:lang w:val="en-US" w:eastAsia="zh-CN"/>
        </w:rPr>
        <w:t>2、提醒：如出现上传不成功，解析失败，上传失败等情况，可使用上述方法2的网址登陆，可按照以下截图，只输入指导教师和篇名，其他内容都为 无，上传论文改为 doc或docx格式；如是外语专业，会因为英文题目篇名过长导致上传失败（未知错误），建议精简英文题目或用中文题目上传，原word内容不变，不会对复制比结果造成影响。</w:t>
      </w:r>
    </w:p>
    <w:p>
      <w:r>
        <w:drawing>
          <wp:inline distT="0" distB="0" distL="114300" distR="114300">
            <wp:extent cx="5271135" cy="3602990"/>
            <wp:effectExtent l="0" t="0" r="5715" b="698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0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jc w:val="center"/>
        <w:rPr>
          <w:color w:val="FF000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CFE031"/>
    <w:multiLevelType w:val="singleLevel"/>
    <w:tmpl w:val="58CFE031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2YjZmM2RiYWE1MmIwOGE3OGM5ODAwM2I4ZGFlOGYifQ=="/>
  </w:docVars>
  <w:rsids>
    <w:rsidRoot w:val="35D52A0A"/>
    <w:rsid w:val="00013FC5"/>
    <w:rsid w:val="0007625E"/>
    <w:rsid w:val="000C45C8"/>
    <w:rsid w:val="000D119E"/>
    <w:rsid w:val="00146072"/>
    <w:rsid w:val="001E1954"/>
    <w:rsid w:val="00202D4F"/>
    <w:rsid w:val="002C3831"/>
    <w:rsid w:val="00353791"/>
    <w:rsid w:val="0039000B"/>
    <w:rsid w:val="003924EA"/>
    <w:rsid w:val="003E7716"/>
    <w:rsid w:val="00430EA6"/>
    <w:rsid w:val="00445877"/>
    <w:rsid w:val="004919A7"/>
    <w:rsid w:val="004E3B9D"/>
    <w:rsid w:val="00522973"/>
    <w:rsid w:val="005B10AE"/>
    <w:rsid w:val="006C0BBC"/>
    <w:rsid w:val="00700155"/>
    <w:rsid w:val="0086617E"/>
    <w:rsid w:val="008D1BBD"/>
    <w:rsid w:val="00927D0E"/>
    <w:rsid w:val="00A571CB"/>
    <w:rsid w:val="00B115E1"/>
    <w:rsid w:val="00B609EB"/>
    <w:rsid w:val="00BF2935"/>
    <w:rsid w:val="00C34AB8"/>
    <w:rsid w:val="00CB782C"/>
    <w:rsid w:val="00CD0C0B"/>
    <w:rsid w:val="00D531A7"/>
    <w:rsid w:val="00DC0110"/>
    <w:rsid w:val="00DE2BC4"/>
    <w:rsid w:val="00E0776C"/>
    <w:rsid w:val="00E4132A"/>
    <w:rsid w:val="00E82AAB"/>
    <w:rsid w:val="00EB1F92"/>
    <w:rsid w:val="00EC6D3F"/>
    <w:rsid w:val="00FA38A2"/>
    <w:rsid w:val="00FF0E0E"/>
    <w:rsid w:val="168F1CCF"/>
    <w:rsid w:val="226E1312"/>
    <w:rsid w:val="297517B0"/>
    <w:rsid w:val="35D52A0A"/>
    <w:rsid w:val="38C4722B"/>
    <w:rsid w:val="3D1105AA"/>
    <w:rsid w:val="447133B5"/>
    <w:rsid w:val="46D05F6B"/>
    <w:rsid w:val="53212123"/>
    <w:rsid w:val="62F0635E"/>
    <w:rsid w:val="70C2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2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未处理的提及1"/>
    <w:basedOn w:val="7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1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7"/>
    <w:link w:val="4"/>
    <w:qFormat/>
    <w:uiPriority w:val="0"/>
    <w:rPr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批注框文本 字符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C17F4-CE9B-4998-8C5B-1EBE1F8C1A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1040</Words>
  <Characters>1125</Characters>
  <Lines>5</Lines>
  <Paragraphs>1</Paragraphs>
  <TotalTime>67</TotalTime>
  <ScaleCrop>false</ScaleCrop>
  <LinksUpToDate>false</LinksUpToDate>
  <CharactersWithSpaces>1128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2022-03-09T02:16:00Z</dcterms:created>
  <dc:creator>abbyyg</dc:creator>
  <cp:lastModifiedBy>戴蘅钰</cp:lastModifiedBy>
  <dcterms:modified xsi:type="dcterms:W3CDTF">2023-03-10T01:57:29Z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RubyTemplateID" linkTarget="0">
    <vt:lpwstr>6</vt:lpwstr>
  </property>
  <property fmtid="{D5CDD505-2E9C-101B-9397-08002B2CF9AE}" pid="4" name="ICV">
    <vt:lpwstr>C99AA93C374442CD9B4209783E6F6D5B</vt:lpwstr>
  </property>
</Properties>
</file>