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E55" w:rsidRPr="00EF53A1" w:rsidRDefault="00B21E55" w:rsidP="00B21E55">
      <w:pPr>
        <w:pStyle w:val="a7"/>
        <w:shd w:val="clear" w:color="auto" w:fill="FFFFFF"/>
        <w:spacing w:before="300" w:beforeAutospacing="0" w:after="0" w:afterAutospacing="0" w:line="630" w:lineRule="atLeast"/>
        <w:jc w:val="center"/>
        <w:rPr>
          <w:rFonts w:ascii="微软雅黑" w:eastAsia="微软雅黑" w:hAnsi="微软雅黑"/>
          <w:color w:val="333333"/>
          <w:sz w:val="32"/>
          <w:szCs w:val="27"/>
        </w:rPr>
      </w:pPr>
      <w:bookmarkStart w:id="0" w:name="_GoBack"/>
      <w:r w:rsidRPr="00EF53A1">
        <w:rPr>
          <w:rStyle w:val="a8"/>
          <w:rFonts w:ascii="微软雅黑" w:eastAsia="微软雅黑" w:hAnsi="微软雅黑" w:hint="eastAsia"/>
          <w:color w:val="333333"/>
          <w:sz w:val="32"/>
          <w:szCs w:val="27"/>
        </w:rPr>
        <w:t>中国共产党普通高等学校基层组织工作条例</w:t>
      </w:r>
    </w:p>
    <w:bookmarkEnd w:id="0"/>
    <w:p w:rsidR="00B21E55" w:rsidRPr="00EF53A1" w:rsidRDefault="00B21E55" w:rsidP="00B21E55">
      <w:pPr>
        <w:pStyle w:val="a7"/>
        <w:shd w:val="clear" w:color="auto" w:fill="FFFFFF"/>
        <w:spacing w:before="300" w:beforeAutospacing="0" w:after="0" w:afterAutospacing="0" w:line="630" w:lineRule="atLeast"/>
        <w:jc w:val="center"/>
        <w:rPr>
          <w:rFonts w:ascii="微软雅黑" w:eastAsia="微软雅黑" w:hAnsi="微软雅黑" w:hint="eastAsia"/>
          <w:color w:val="333333"/>
          <w:sz w:val="32"/>
          <w:szCs w:val="27"/>
        </w:rPr>
      </w:pPr>
      <w:r w:rsidRPr="00EF53A1">
        <w:rPr>
          <w:rStyle w:val="a8"/>
          <w:rFonts w:ascii="微软雅黑" w:eastAsia="微软雅黑" w:hAnsi="微软雅黑" w:hint="eastAsia"/>
          <w:color w:val="333333"/>
          <w:sz w:val="32"/>
          <w:szCs w:val="27"/>
        </w:rPr>
        <w:t>（2010年8月13日）</w:t>
      </w:r>
    </w:p>
    <w:p w:rsidR="00B21E55" w:rsidRDefault="00B21E55" w:rsidP="00B21E55">
      <w:pPr>
        <w:pStyle w:val="a7"/>
        <w:shd w:val="clear" w:color="auto" w:fill="FFFFFF"/>
        <w:spacing w:before="300" w:beforeAutospacing="0" w:after="0" w:afterAutospacing="0" w:line="630" w:lineRule="atLeast"/>
        <w:jc w:val="center"/>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第一章 总则</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第一条 为加强和改进党对普通高等学校（以下简称高等学校）的领导，加强和改进高等学校党的建设，办好中国特色社会主义大学，为高等教育事业的科学发展提供思想保证、政治保证和组织保证，根据《中国共产党章程》和有关法律法规，结合高等学校实际情况，制定本条例。</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第二条 高等学校党的组织必须高举中国特色社会主义伟大旗帜，以马克思列宁主义、毛泽东思想、邓小平理论和“三个代表”重要思想为指导，深入贯彻落实科学发展观，全面贯彻党的基本路线和教育方针，坚持教育必须为社会主义现代化建设服务，为人民服务，必须与生产劳动和社会实践相结合，培养德智体美全面发展的中国特色社会主义合格建设者和可靠接班人。</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第三条 高等学校实行党委领导下的校长负责制。高等学校党的委员会统一领导学校工作，支持校长按照《中华人民共和国高等教育法》的规定积极主动、独立负责地开展工作，保证教学、科研、行政管理等各项任务的完成。</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 xml:space="preserve">　　高等学校党的委员会实行民主集中制，健全集体领导和个人分工负责相结合的制度。凡属重大问题都要按照集体领导、民主集中、个别酝酿、会议决定的原则，由党的委员会集体讨论、做出决定；委员会成员要根据集体的决定和分工，切实履行自己的职责。</w:t>
      </w:r>
    </w:p>
    <w:p w:rsidR="00B21E55" w:rsidRDefault="00B21E55" w:rsidP="00B21E55">
      <w:pPr>
        <w:pStyle w:val="a7"/>
        <w:shd w:val="clear" w:color="auto" w:fill="FFFFFF"/>
        <w:spacing w:before="300" w:beforeAutospacing="0" w:after="0" w:afterAutospacing="0" w:line="630" w:lineRule="atLeast"/>
        <w:jc w:val="center"/>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第二章 组织设置</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第四条 高等学校党的委员会由党员大会或党员代表大会选举产生，每届任期5年。党的委员会对党员大会或党员代表大会负责并报告工作。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党员代表大会代表实行任期制。</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第五条 规模较大、党员人数较多的高等学校根据工作需要，经上级党组织批准，党的委员会可以设立常务委员会。常务委员会由党的委员会全体会议选举产生，对党的委员会负责并定期报告工作。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设立常务委员会的党的委员会每学期至少召开1次委员会全体会议，如遇重大问题可以随时召开。</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第六条 党的委员会根据工作需要，本着精干高效和有利于加强党的组织建设的原则，设立办公室、组织部、宣传部、统战部和学生工作部门等工作机构，配备必要的工作人员，包括配备一定数量的组织员。</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 xml:space="preserve">　　第七条 高等学校院（系）级单位根据工作需要和党员人数，经学校党的委员会批准，设立党的委员会，或总支部委员会，或直属支部委员会。党员100人以上的，设立党的委员会。党员100人以下、50人以上的，设立党的总支部委员会。党的委员会由党员大会或党员代表大会选举产生，每届任期3年或4年；党的总支委员会、直属支部委员会由党员大会选举产生。党的委员会、总支委员会和直属支部委员会应当配备必要的专职党务工作人员。</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第八条 党员7人以上的支部设立支部委员会，支部委员会由党员选举产生；党员不足7人的党支部，不设立支部委员会，由党员大会选举支部书记1人，必要时增选副书记1人。党的支部委员会和不设支部委员会的支部书记、副书记每届任期2年或3年。</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第九条 高等学校院（系）以下单位设立党支部，要与教学、科研、管理、服务等机构相对应。教师党支部一般按院（系）内设的教学、科研机构设置；学生党支部可以按年级或院（系）设置，学生中正式党员达到3人以上的班级应当及时设立学生党支部；机关、后勤等部门的党支部一般按部门设置。正式党员不足3人的，可以与业务相近的部门或单位联合成立党支部。</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要将高等学校教职工离退休党员编入党的组织，开展党的活动。</w:t>
      </w:r>
    </w:p>
    <w:p w:rsidR="00B21E55" w:rsidRDefault="00B21E55" w:rsidP="00B21E55">
      <w:pPr>
        <w:pStyle w:val="a7"/>
        <w:shd w:val="clear" w:color="auto" w:fill="FFFFFF"/>
        <w:spacing w:before="300" w:beforeAutospacing="0" w:after="0" w:afterAutospacing="0" w:line="630" w:lineRule="atLeast"/>
        <w:jc w:val="center"/>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第三章 主要职责</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 xml:space="preserve">　　第十条 高等学校党的委员会按照党委领导下的校长负责制，发挥领导核心作用。其主要职责是：</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一）宣传和执行党的路线方针政策，宣传和执行党中央、上级组织和本级组织的决议，坚持社会主义办学方向，依法治校，依靠全体师生员工推动学校科学发展，培养德智体美全面发展的中国特色社会主义事业合格建设者和可靠接班人。</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（二）审议确定学校基本管理制度，讨论决定学校改革发展稳定以及教学、科研、行政管理中的重大事项。</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（三）讨论决定学校内部组织机构的设置及其负责人的人选，按照干部管理权限，负责干部的选拔、教育、培养、考核和监督。加强领导班子建设、干部队伍建设和人才队伍建设。</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（四）按照党要管党、从严治党的方针，加强学校党组织的思想建设、组织建设、作风建设、制度建设和反腐倡廉建设。落实党建工作责任制。发挥学校基层党组织的战斗堡垒作用和党员的先锋模范作用。</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五）按照建设学习型党组织的要求，组织党员认真学习马克思列宁主义、毛泽东思想、邓小平理论、“三个代表”重要思想以及科学发展观，坚持用中国特色社会主义理论体系武装头脑，坚定走中国特色社会主义道路的信念。组织党员学习党的路线方针政策和决议，学习党的基本知识，学习科学、文化、法律和业务知识。</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 xml:space="preserve">　　（六）领导学校思想政治工作和德育工作，促进和谐校园建设；</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（七）领导学校的工会、共青团、学生会等群众组织和教职工代表大会。</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（八）做好统一战线工作。对学校内民主党派的基层组织实行政治领导，支持他们依照各自的章程开展活动。支持无党派人士等统一战线成员参加统一战线相关活动，发挥积极作用。</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第十一条 高等学校院（系）级单位党组织的主要职责是：</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（一）宣传、执行党的路线方针政策及学校各项决定，并为其贯彻落实发挥保证监督作用。</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（二）通过党政联席会，讨论和决定本单位重要事项。支持本单位行政领导班子和负责人在其职责范围内独立负责地开展工作。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（三）加强党组织的思想建设、组织建设、作风建设、制度建设和防腐倡廉建设，具体指导党支部开展工作。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（四）领导本单位的思想政治工作。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（五）做好本单位党员干部的教育和管理工作。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（六）领导本单位工会、共青团、学生会等群众组织和教职工代表大会。</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 xml:space="preserve">　　第十二条 教职工党的支部委员会要支持本单位行政负责人的工作，经常与行政负责人沟通情况，对单位的工作提出意见和建议。教职工党的支部委员会负责人参加讨论决定本单位的重要事项。教职工党的支部委员会的主要职责是：</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（一）宣传、执行党的路线方针政策和上级党组织的决议，团结师生员工，发挥党员先锋模范作用，保证教学、科研等各项任务的完成。</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（二）加强对党员的教育、管理、监督和服务，定期召开组织生活会，开展批评与自我批评；向党员布置做群众工作和其他工作，并检查执行情况。</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（三）培养教育入党积极分子，做好发展党员工作。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（四）经常听取党员和群众的意见和建议，了解、分析并反映师生员工的思想状况，维护党员和群众的正当权益和利益，有针对性的做好思想政治工作。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第十三条 大学生党的支部委员会要成为引领大学生刻苦学习、团结进步、健康成长的班级核心。其主要职责是：</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（一）宣传、执行党的路线方针政策和上级党组织的决议，推动学生班级进步。</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 xml:space="preserve">　　（二）加强对学生党员的教育、管理、监督和服务，定期召开组织生活会，开展批评和自我批评。发挥学生党员的先锋模范作用，影响、带动广大学生明确学习目的，完成学习任务。</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（三）组织学生党员参与班（年）级事务管理，努力维护学校的稳定。支持、指导和帮助团支部、班委会及学生社团根据学生特点开展工作，促进学生全面发展。</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（四）培养教育学生中的入党积极分子，按照标准和程序发展学生党员，不断扩大学生党员队伍。</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（五）积极了解学生的思想状况，经常听取他们的意见和建议，并向有关部门反映。根据青年学生特点，有针对性地做好思想政治教育工作。</w:t>
      </w:r>
    </w:p>
    <w:p w:rsidR="00B21E55" w:rsidRDefault="00B21E55" w:rsidP="00B21E55">
      <w:pPr>
        <w:pStyle w:val="a7"/>
        <w:shd w:val="clear" w:color="auto" w:fill="FFFFFF"/>
        <w:spacing w:before="300" w:beforeAutospacing="0" w:after="0" w:afterAutospacing="0" w:line="630" w:lineRule="atLeast"/>
        <w:jc w:val="center"/>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第四章 党的纪律检查工作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第十四条 高等学校设立党的基层纪律检查委员会（以下简称党的纪律检查委员会）。党的纪律检查委员会由党员大会或党员代表大会选举产生。</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第十五条 高等学校党的纪律检查委员会设立专门工作机构，配备必要的工作人员。</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 xml:space="preserve">　　第十六条 高等学校党的纪律检查委员会在同级党委和上级纪律检查委员会领导下进行工作。其主要职责是：</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（一）维护党的章程和其他党内法规，对党员进行遵纪守法教育，做出关于维护党纪的决定。</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（二）检查党组织和党员贯彻执行党的路线方针政策和决议的情况，对党员领导干部行使权力进行监督。</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（三）协助党的委员会加强党风建设和组织协调反腐败工作，推进廉洁教育和廉政文化建设。</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（四）检查、处理党的组织和党员违反党的章程和其他党内法规的案件，按照有关规定决定或取消对这些案件中的党员的处分。</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（五）受理党员的控告和申诉，保障党的章程规定的党员权利不受侵犯。</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高等学校党的纪律检查委员会要把处理特别重要或复杂的案件中的问题和处理的结果，向同级党的委员会和上级纪律检查委员会报告。</w:t>
      </w:r>
    </w:p>
    <w:p w:rsidR="00B21E55" w:rsidRDefault="00B21E55" w:rsidP="00B21E55">
      <w:pPr>
        <w:pStyle w:val="a7"/>
        <w:shd w:val="clear" w:color="auto" w:fill="FFFFFF"/>
        <w:spacing w:before="300" w:beforeAutospacing="0" w:after="0" w:afterAutospacing="0" w:line="630" w:lineRule="atLeast"/>
        <w:jc w:val="center"/>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第五章 党员的教育、管理、服务和发展</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第十七条 高等学校党的组织应当构建多层次、多渠道的党员经常性学习教育体系。对党员进行马克思列宁主义、毛泽东思想教育特别是中国特色社会主义理论体系的教育，党的基本路线、基本纲领和党的基</w:t>
      </w:r>
      <w:r>
        <w:rPr>
          <w:rFonts w:ascii="微软雅黑" w:eastAsia="微软雅黑" w:hAnsi="微软雅黑" w:hint="eastAsia"/>
          <w:color w:val="333333"/>
          <w:sz w:val="27"/>
          <w:szCs w:val="27"/>
        </w:rPr>
        <w:lastRenderedPageBreak/>
        <w:t>本知识教育，并教育党员努力掌握科学文化知识和专业技能，不断提高政治素质和业务素质。</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第十八条 健全党内生活制度，严格党的组织生活，开展批评和自我批评，建立党员党性定期分析制度，做好民主评议党员工作。深入开展创先争优活动，总结经验，表彰先进。妥善处置不合格党员，严格执行党的纪律。</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加强流动党员的管理和服务，及时将流动到本校的党员编入党的基层组织，积极配合做好流动到校外党员的教育管理工作。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第十九条 关心党员学习、工作和生活，建立健全党内激励、关怀、帮扶机制。拓宽党员服务群众渠道，建立党员联系和服务群众工作体系。</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第二十条 尊重党员主体地位，保障党员民主权利，推进党务公开，营造党内民主讨论环境，积极推进党内民主建设。学校党组织讨论决定重要事项前，应当充分听取党员的意见，党内重要情况要及时向党员通报。</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第二十一条 按照坚持标准、保证质量、改善结构、慎重发展的方针和有关规定，加强对入党积极分子的教育、培养和考察，加强在优秀青年教师、优秀学生中发展党员工作。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第二十二条 高等学校党的委员会应当建立党校。党校的主要任务是培训党员、干部和入党积极分子。</w:t>
      </w:r>
    </w:p>
    <w:p w:rsidR="00B21E55" w:rsidRDefault="00B21E55" w:rsidP="00B21E55">
      <w:pPr>
        <w:pStyle w:val="a7"/>
        <w:shd w:val="clear" w:color="auto" w:fill="FFFFFF"/>
        <w:spacing w:before="300" w:beforeAutospacing="0" w:after="0" w:afterAutospacing="0" w:line="630" w:lineRule="atLeast"/>
        <w:jc w:val="center"/>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lastRenderedPageBreak/>
        <w:t>第六章 干部和人才工作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第二十三条 高等学校党的委员会要坚持党管干部的原则，对学校党政干部实行统一管理。坚持民主、公开、竞争、择优，按照干部队伍革命化、年轻化、知识化、专业化的方针，坚持德才兼备、以德为先的用人标准，坚持注重实绩、群众公认的原则选拔任用干部，提高选人用人公信度。</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学校中层行政干部的任免，由党委组织部门负责考察，听取学校行政领导意见后，经校党委（常委）集体讨论决定，按规定程序办理。设立常务委员会的学校，可以实行常务委员会票决制。</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第二十四条 高等学校院（系）级单位党组织同本单位行政领导一起，做好本单位干部的教育、培训、选拔、考核和监督工作，以及学生辅导员、班主任的配备、管理工作。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对院（系）级单位行政领导班子的配备和领导干部的选拔，本单位党组织可以向学校党的委员会提出建议，并协助党委组织部门进行考察。</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第二十五条 高等学校党的委员会协助上级干部主管部门做好校级后备干部工作。建立健全后备干部选拔、培养制度。重视女干部、少数民族干部和党外干部的培养选拔。</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 xml:space="preserve">　　第二十六条 高等学校党的委员会要坚持党管人才的原则，贯彻人才强国战略，通过制定政策，健全激励机制，大力营造激发创造活力的工作环境，形成人才辈出、人尽其才的良好局面。</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加强教育引导，不断提高各类人才的思想政治素质和业务素质。</w:t>
      </w:r>
    </w:p>
    <w:p w:rsidR="00B21E55" w:rsidRDefault="00B21E55" w:rsidP="00B21E55">
      <w:pPr>
        <w:pStyle w:val="a7"/>
        <w:shd w:val="clear" w:color="auto" w:fill="FFFFFF"/>
        <w:spacing w:before="300" w:beforeAutospacing="0" w:after="0" w:afterAutospacing="0" w:line="630" w:lineRule="atLeast"/>
        <w:jc w:val="center"/>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第七章 思想政治工作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第二十七条 高等学校党的委员会统一领导学校思想政治教育工作。同时，要发挥行政系统和工会、共青团、学生会等群众组织以及广大教职员工的作用，共同做好思想政治工作，牢牢把握党对学校意识形态工作的主导权。</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第二十八条 高等学校党组织要对师生员工进行马克思列宁主义、毛泽东思想教育特别是中国特色社会主义理论体系的教育，党的基本路线教育，爱国主义、集体主义和社会主义思想教育，中国近现代史、中共党史和国情教育，社会主义民主和法制教育，形式政策教育、中华民族优秀文化传统教育和民族团结教育。认真做好中国特色社会主义理论体系进教材、进课堂、进头脑工作。加强和改进思想政治教育工作，把社会主义核心价值体系教育融入大学生思想政治教育工作和师德师风建设的全过程，帮助广大师生员工树立正确的世界观、人生观和价值观，坚定走中国特色社会主义道路的信念。</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 xml:space="preserve">　　第二十九条 高等学校要坚持育人为本、德育为先，把立德树人作为根本任务，充分发挥课堂教学的主渠道作用，努力拓展新形势下大学生思想政治教育的有效途径，形成全员育人、全过程育人、全方位育人的良好氛围和工作机制。</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第三十条 思想政治工作要理论联系实际，紧紧围绕学校的改革发展稳定，密切结合教学、科研、管理、服务等各项工作，定期分析师生员工的思想动态，坚持解决思想问题与解决实际问题相结合，注重人文关怀和心理疏导，区别不同层次，采取多种方式，增强思想政治工作的针对性、实效性。</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第三十一条 高等学校应当将党务工作和思想政治工作以及辅导员队伍建设纳入学校人才队伍建设总体规划，建立一支以专职人员为骨干、专兼职干部结合的党务工作和思想政治工作队伍。专职党务工作人员和思想政治工作人员的配备一般占全校师生员工总数的1%左右；规模较小的学校，可视情况适当增加比例。完善政策措施和激励机制，切实关心、爱护党务工作者和思想政治工作者，为他们成长成才创造条件。</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完善保障机制，为学校党的建设和思想政治工作提供经费和物质支持。</w:t>
      </w:r>
    </w:p>
    <w:p w:rsidR="00B21E55" w:rsidRDefault="00B21E55" w:rsidP="00B21E55">
      <w:pPr>
        <w:pStyle w:val="a7"/>
        <w:shd w:val="clear" w:color="auto" w:fill="FFFFFF"/>
        <w:spacing w:before="300" w:beforeAutospacing="0" w:after="0" w:afterAutospacing="0" w:line="630" w:lineRule="atLeast"/>
        <w:jc w:val="center"/>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第八章 党组织对群众组织的领导</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 xml:space="preserve">　　第三十二条 高等学校党的委员会要研究工会、共青团、学生会、学生社团等群众组织工作中的重大问题，支持他们依照国家法律和各自的章程独立自主地开展工作。</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第三十三条 高等学校党的委员会领导教职工代表大会，支持教职工代表大会正确行使职权，在参与学校的民主管理和民主监督、维护教职工的合法权益等方面发挥积极作用。</w:t>
      </w:r>
    </w:p>
    <w:p w:rsidR="00B21E55" w:rsidRDefault="00B21E55" w:rsidP="00B21E55">
      <w:pPr>
        <w:pStyle w:val="a7"/>
        <w:shd w:val="clear" w:color="auto" w:fill="FFFFFF"/>
        <w:spacing w:before="300" w:beforeAutospacing="0" w:after="0" w:afterAutospacing="0" w:line="630" w:lineRule="atLeast"/>
        <w:jc w:val="center"/>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第九章 附则</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第三十四条 本条例适用于国家举办的普通高等学校。省、自治区、直辖市党委可以根据本条例精神，结合实际情况制定实施办法。军队系统院校党组织的工作，由中国人民解放军总政治部参照本条例做出规定。</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第三十五条 本条例由中共中央组织部负责解释。</w:t>
      </w:r>
    </w:p>
    <w:p w:rsidR="00B21E55" w:rsidRDefault="00B21E55" w:rsidP="00B21E55">
      <w:pPr>
        <w:pStyle w:val="a7"/>
        <w:shd w:val="clear" w:color="auto" w:fill="FFFFFF"/>
        <w:spacing w:before="300" w:beforeAutospacing="0" w:after="0" w:afterAutospacing="0" w:line="630" w:lineRule="atLeast"/>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 xml:space="preserve">　　第三十六条 本条例自发布之日起施行。此前有关高等学校基层党组织的规定，凡与本条例不一致的，按本条例执行。</w:t>
      </w:r>
    </w:p>
    <w:p w:rsidR="00643E5A" w:rsidRPr="00B21E55" w:rsidRDefault="00004610"/>
    <w:sectPr w:rsidR="00643E5A" w:rsidRPr="00B21E5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610" w:rsidRDefault="00004610" w:rsidP="00B21E55">
      <w:r>
        <w:separator/>
      </w:r>
    </w:p>
  </w:endnote>
  <w:endnote w:type="continuationSeparator" w:id="0">
    <w:p w:rsidR="00004610" w:rsidRDefault="00004610" w:rsidP="00B21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610" w:rsidRDefault="00004610" w:rsidP="00B21E55">
      <w:r>
        <w:separator/>
      </w:r>
    </w:p>
  </w:footnote>
  <w:footnote w:type="continuationSeparator" w:id="0">
    <w:p w:rsidR="00004610" w:rsidRDefault="00004610" w:rsidP="00B21E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F39"/>
    <w:rsid w:val="00004610"/>
    <w:rsid w:val="00074EA8"/>
    <w:rsid w:val="004C0F39"/>
    <w:rsid w:val="00B21E55"/>
    <w:rsid w:val="00EF53A1"/>
    <w:rsid w:val="00FB2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FA0B683-E98A-4C94-BEB1-42860C18C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1E5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21E55"/>
    <w:rPr>
      <w:sz w:val="18"/>
      <w:szCs w:val="18"/>
    </w:rPr>
  </w:style>
  <w:style w:type="paragraph" w:styleId="a5">
    <w:name w:val="footer"/>
    <w:basedOn w:val="a"/>
    <w:link w:val="a6"/>
    <w:uiPriority w:val="99"/>
    <w:unhideWhenUsed/>
    <w:rsid w:val="00B21E55"/>
    <w:pPr>
      <w:tabs>
        <w:tab w:val="center" w:pos="4153"/>
        <w:tab w:val="right" w:pos="8306"/>
      </w:tabs>
      <w:snapToGrid w:val="0"/>
      <w:jc w:val="left"/>
    </w:pPr>
    <w:rPr>
      <w:sz w:val="18"/>
      <w:szCs w:val="18"/>
    </w:rPr>
  </w:style>
  <w:style w:type="character" w:customStyle="1" w:styleId="a6">
    <w:name w:val="页脚 字符"/>
    <w:basedOn w:val="a0"/>
    <w:link w:val="a5"/>
    <w:uiPriority w:val="99"/>
    <w:rsid w:val="00B21E55"/>
    <w:rPr>
      <w:sz w:val="18"/>
      <w:szCs w:val="18"/>
    </w:rPr>
  </w:style>
  <w:style w:type="paragraph" w:styleId="a7">
    <w:name w:val="Normal (Web)"/>
    <w:basedOn w:val="a"/>
    <w:uiPriority w:val="99"/>
    <w:semiHidden/>
    <w:unhideWhenUsed/>
    <w:rsid w:val="00B21E55"/>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B21E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29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872</Words>
  <Characters>4975</Characters>
  <Application>Microsoft Office Word</Application>
  <DocSecurity>0</DocSecurity>
  <Lines>41</Lines>
  <Paragraphs>11</Paragraphs>
  <ScaleCrop>false</ScaleCrop>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2021-09-13T04:39:00Z</dcterms:created>
  <dcterms:modified xsi:type="dcterms:W3CDTF">2021-09-13T04:42:00Z</dcterms:modified>
</cp:coreProperties>
</file>